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مطالعات جهان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ابراهیم محسنی چراغلو</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(21)02166909839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emohseni82@ut.ac.ir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Iran and US General Election Debates (from 2004-2016). Mohseni Ebrahim, Ghasemi Tari Zeinab, Abbasi Aliakbar (2021)., IRANIAN REVIEW OF FOREIGN AFFAIRS, 12(1).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effect of U.S. "Maximum Pressure" Campaign on the Iranian Public Opinion. Mohseni Ebrahim (2019)., First Biennial Contemporary Iranian Studies Conference, 10-11 November, Tehran, Iran.</w:t>
              <w:br/>
              <w:br/>
            </w:r>
            <w:r>
              <w:rPr>
                <w:rFonts w:ascii="ArialMT" w:hAnsi="ArialMT" w:cs="ArialMT" w:eastAsia="ArialMT"/>
                <w:b w:val="true"/>
                <w:sz w:val="20"/>
              </w:rPr>
              <w:t>- Election Polling in Non-Liberal Democracies: The Case of Iran. Mohseni Ebrahim (2019)., World Association for Public Opinion Research 72nd Annual Conference, 19-22 May, Toronto, Canada.</w:t>
              <w:br/>
              <w:br/>
            </w:r>
            <w:r>
              <w:rPr>
                <w:rFonts w:ascii="ArialMT" w:hAnsi="ArialMT" w:cs="ArialMT" w:eastAsia="ArialMT"/>
                <w:b w:val="true"/>
                <w:sz w:val="20"/>
              </w:rPr>
              <w:t>- Creation of Iran Consumer Confidence Index (ICCI). Farmanesh Amir, Mohseni Ebrahim (2019)., American Association for Public Opinion Research 74th Annual Conference, 16-19 May, Toronto, Canada.</w:t>
              <w:br/>
              <w:br/>
            </w:r>
            <w:r>
              <w:rPr>
                <w:rFonts w:ascii="ArialMT" w:hAnsi="ArialMT" w:cs="ArialMT" w:eastAsia="ArialMT"/>
                <w:b w:val="true"/>
                <w:sz w:val="20"/>
              </w:rPr>
              <w:t>- The Effect of Survey Confidentiality Statement on Response Rate and Response Candidness. Mohseni Ebrahim (2019)., American Association for Public Opinion Research 74th Annual Conference, 16-19 May, Toronto, Canada.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تأثیر تحریم های مالی ایالات متحده علیه ایران بر تجارت بین ایران و چین: مورد کشاورزی، وان یینگ پنگ، ابراهیم محسنی چراغلو، کارشناسی ارشد،  1402/6/21 </w:t>
              <w:br/>
              <w:br/>
            </w:r>
            <w:r>
              <w:rPr>
                <w:rFonts w:ascii="B Nazanin" w:hAnsi="B Nazanin" w:cs="B Nazanin" w:eastAsia="B Nazanin"/>
                <w:b w:val="true"/>
                <w:sz w:val="20"/>
              </w:rPr>
              <w:t xml:space="preserve">- مقابله با برتری طلبی ایالات متحده: بررسی فرهنگ راهبردی ایران و چین با بهره گیری از روش ترکیبی، یان هوا لیو، ابراهیم محسنی چراغلو، کارشناسی ارشد،  1400/9/23 </w:t>
              <w:br/>
              <w:br/>
            </w:r>
            <w:r>
              <w:rPr>
                <w:rFonts w:ascii="B Nazanin" w:hAnsi="B Nazanin" w:cs="B Nazanin" w:eastAsia="B Nazanin"/>
                <w:b w:val="true"/>
                <w:sz w:val="20"/>
              </w:rPr>
              <w:t xml:space="preserve">- دلار: پول در خدمت قدرت و قدرت پول، پوریا هامونی، ابراهیم محسنی چراغلو، کارشناسی ارشد،  1400/11/25 </w:t>
              <w:br/>
              <w:br/>
            </w:r>
            <w:r>
              <w:rPr>
                <w:rFonts w:ascii="B Nazanin" w:hAnsi="B Nazanin" w:cs="B Nazanin" w:eastAsia="B Nazanin"/>
                <w:b w:val="true"/>
                <w:sz w:val="20"/>
              </w:rPr>
              <w:t xml:space="preserve">- مقایسه تحولات خانواده در ایران و چین تحت تاثیر تناقضات فرهنگی سرمایه داری ، چون هو چن، ابراهیم محسنی چراغلو، کارشناسی ارشد،  1399/7/9 </w:t>
              <w:br/>
              <w:br/>
            </w:r>
            <w:r>
              <w:rPr>
                <w:rFonts w:ascii="B Nazanin" w:hAnsi="B Nazanin" w:cs="B Nazanin" w:eastAsia="B Nazanin"/>
                <w:b w:val="true"/>
                <w:sz w:val="20"/>
              </w:rPr>
              <w:t xml:space="preserve">- اجتناب یا پرداختن به ایران به عنوان مسئله در انتخابات ریاست جمهوری آمریکا تحقیقی به روش ترکیبی از مناظره های انتخاباتی آمریکا در سال های 2004 تا 2016، علی اکبر عباسی، ابراهیم محسنی چراغلو، کارشناسی ارشد،  1399/11/29 </w:t>
              <w:br/>
              <w:br/>
            </w:r>
            <w:r>
              <w:rPr>
                <w:rFonts w:ascii="B Nazanin" w:hAnsi="B Nazanin" w:cs="B Nazanin" w:eastAsia="B Nazanin"/>
                <w:b w:val="true"/>
                <w:sz w:val="20"/>
              </w:rPr>
              <w:t xml:space="preserve">- عزاداری به عنوان یک گفتمان: بررسی ضرباهنگ انقلاب اسلامی ایران، انا کنبی مونک، ابراهیم محسنی چراغلو، کارشناسی ارشد،  1398/6/3 </w:t>
              <w:br/>
              <w:br/>
            </w:r>
            <w:r>
              <w:rPr>
                <w:rFonts w:ascii="B Nazanin" w:hAnsi="B Nazanin" w:cs="B Nazanin" w:eastAsia="B Nazanin"/>
                <w:b w:val="true"/>
                <w:sz w:val="20"/>
              </w:rPr>
              <w:t xml:space="preserve">- تحلیل کیفی دیدگاه های ایرانشناسان چینی در مورد ایران، یی هوا ژانگ، ابراهیم محسنی چراغلو، کارشناسی ارشد،  1398/11/27 </w:t>
              <w:br/>
              <w:br/>
            </w:r>
            <w:r>
              <w:rPr>
                <w:rFonts w:ascii="B Nazanin" w:hAnsi="B Nazanin" w:cs="B Nazanin" w:eastAsia="B Nazanin"/>
                <w:b w:val="true"/>
                <w:sz w:val="20"/>
              </w:rPr>
              <w:t xml:space="preserve">- گرایشات کارآفرینی در میان دانشجویان ایرانی: تطبیق ایران با پنج کشور دیگر، تیم رتیگ، ابراهیم محسنی چراغلو، کارشناسی ارشد،  1397/6/21 </w:t>
              <w:br/>
              <w:br/>
            </w:r>
            <w:r>
              <w:rPr>
                <w:rFonts w:ascii="B Nazanin" w:hAnsi="B Nazanin" w:cs="B Nazanin" w:eastAsia="B Nazanin"/>
                <w:b w:val="true"/>
                <w:sz w:val="20"/>
              </w:rPr>
              <w:t xml:space="preserve">- خصوصی سازی شرکت های دولتی: مقایسه ایران و ترکی، آنتونی فردریک گریوز، ابراهیم محسنی چراغلو، کارشناسی ارشد،  1397/6/19 </w:t>
              <w:br/>
              <w:br/>
            </w:r>
            <w:r>
              <w:rPr>
                <w:rFonts w:ascii="B Nazanin" w:hAnsi="B Nazanin" w:cs="B Nazanin" w:eastAsia="B Nazanin"/>
                <w:b w:val="true"/>
                <w:sz w:val="20"/>
              </w:rPr>
              <w:t xml:space="preserve">- سرمایه گذاری برندهای خودرو چینی در ایران، جی ژانگ، ابراهیم محسنی چراغلو، کارشناسی ارشد،  1397/11/23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ابراهیم محسنی چراغلو| دانشکده مطالعات جهان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