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 xml:space="preserve">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محمد کاردان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روانشناسی‌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کارشناسی,1328,فلسفه علوم تربیتی,تهران ( دانشسرای عالی ) </w:t>
              <w:br/>
            </w:r>
            <w:r>
              <w:rPr>
                <w:rFonts w:ascii="B Nazanin" w:hAnsi="B Nazanin" w:cs="B Nazanin" w:eastAsia="B Nazanin"/>
                <w:sz w:val="20"/>
              </w:rPr>
              <w:t>Ph.D ,1336,فلسفه علوم تربیتی,ژنو</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مطالعات میان رشته ای در ایران.  ابراهیم برزگر, کاردان علی محمد,  علی رضاییان,  محمد حسن تمدن, فرجی دانا احمد,  حسین شکویی, مقیمی ابراهیم, ملاصالحی حکمت اله, کتبی مرتضی, احمدی احمد,  ناصر تکمیل همایون, متوسلی محمود,  مهدی ابراهیمی نژاد,  ارسلان کلفام,  اصغر پورعزت,  عباس منوچهری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رابطه میزان تصادف با مشخصات راننده تصادف کننده "وضع جاده و وضع وسیله نقلیه "، مریم - شایگان ، منیژ حسین زاده، علی محمد کاردان، کارشناسی ارشد،  43-2 </w:t>
              <w:br/>
              <w:br/>
            </w:r>
            <w:r>
              <w:rPr>
                <w:rFonts w:ascii="B Nazanin" w:hAnsi="B Nazanin" w:cs="B Nazanin" w:eastAsia="B Nazanin"/>
                <w:b w:val="true"/>
                <w:sz w:val="20"/>
              </w:rPr>
              <w:t xml:space="preserve">- بررسی و نقد دیدگاه ریچارد استنلی پیترز در باره فلسفه، مفهوم و هدف تعلیم و تربیت و انسان فرهیخته و تحلیل « اهداف کلی تعلیم و تربیت اسلامی » در چهارچوب آن، شمسی نامی، علی محمد کاردان، دکتری،  1384 </w:t>
              <w:br/>
              <w:br/>
            </w:r>
            <w:r>
              <w:rPr>
                <w:rFonts w:ascii="B Nazanin" w:hAnsi="B Nazanin" w:cs="B Nazanin" w:eastAsia="B Nazanin"/>
                <w:b w:val="true"/>
                <w:sz w:val="20"/>
              </w:rPr>
              <w:t xml:space="preserve">- بررسی تاثیر فلسفه های تربیتی جدید در اندیشه های تربیتی ایران معاصر، سیاوش نصرت پناه، علی محمد کاردان، دکتری،  1382 </w:t>
              <w:br/>
              <w:br/>
            </w:r>
            <w:r>
              <w:rPr>
                <w:rFonts w:ascii="B Nazanin" w:hAnsi="B Nazanin" w:cs="B Nazanin" w:eastAsia="B Nazanin"/>
                <w:b w:val="true"/>
                <w:sz w:val="20"/>
              </w:rPr>
              <w:t xml:space="preserve">- رابطه تعلیم وتربیت بارشدوتوسعه اقتصادی، سکینه خاتون جعفری، علی محمد کاردان، کارشناسی،  1344 </w:t>
              <w:br/>
              <w:br/>
            </w:r>
            <w:r>
              <w:rPr>
                <w:rFonts w:ascii="B Nazanin" w:hAnsi="B Nazanin" w:cs="B Nazanin" w:eastAsia="B Nazanin"/>
                <w:b w:val="true"/>
                <w:sz w:val="20"/>
              </w:rPr>
              <w:t xml:space="preserve">- روانکاوی و مورد استعمال آن در پرورش کودکان، حسن نفر، علی محمد کاردان، کارشناسی ارشد،  1343 </w:t>
              <w:br/>
              <w:br/>
            </w:r>
            <w:r>
              <w:rPr>
                <w:rFonts w:ascii="B Nazanin" w:hAnsi="B Nazanin" w:cs="B Nazanin" w:eastAsia="B Nazanin"/>
                <w:b w:val="true"/>
                <w:sz w:val="20"/>
              </w:rPr>
              <w:t xml:space="preserve">- تحقیق درتربیت اجتماعی دردبیرستانهای تهران، باهره مصلح یزدی، علی محمد کاردان، کارشناسی،  1341 </w:t>
              <w:br/>
              <w:br/>
            </w:r>
            <w:r>
              <w:rPr>
                <w:rFonts w:ascii="B Nazanin" w:hAnsi="B Nazanin" w:cs="B Nazanin" w:eastAsia="B Nazanin"/>
                <w:b w:val="true"/>
                <w:sz w:val="20"/>
              </w:rPr>
              <w:t xml:space="preserve">- منوگرافی فرهنگ ناحیه دهم تهران، محمدرضا دلیری، علی محمد کاردان، کارشناسی،  1341 </w:t>
              <w:br/>
              <w:br/>
            </w:r>
            <w:r>
              <w:rPr>
                <w:rFonts w:ascii="B Nazanin" w:hAnsi="B Nazanin" w:cs="B Nazanin" w:eastAsia="B Nazanin"/>
                <w:b w:val="true"/>
                <w:sz w:val="20"/>
              </w:rPr>
              <w:t xml:space="preserve">- مقایسه هدفهای تربیتی وزارت فرهنگ باهدفهای تربیتی دبیران، سهی شکرائی، علی محمد کاردان، کارشناسی،  1341 </w:t>
              <w:br/>
              <w:br/>
            </w:r>
            <w:r>
              <w:rPr>
                <w:rFonts w:ascii="B Nazanin" w:hAnsi="B Nazanin" w:cs="B Nazanin" w:eastAsia="B Nazanin"/>
                <w:b w:val="true"/>
                <w:sz w:val="20"/>
              </w:rPr>
              <w:t xml:space="preserve">- جامعه شناسی پرورشی، بهمن صدرائی فر، علی محمد کاردان، کارشناسی،  1340 </w:t>
              <w:br/>
              <w:br/>
            </w:r>
            <w:r>
              <w:rPr>
                <w:rFonts w:ascii="B Nazanin" w:hAnsi="B Nazanin" w:cs="B Nazanin" w:eastAsia="B Nazanin"/>
                <w:b w:val="true"/>
                <w:sz w:val="20"/>
              </w:rPr>
              <w:t xml:space="preserve">- جامعه کنونی ایران و دستگاه تعلیم و تربیت، علی اصغر شیرطولنی، علی محمد کاردان، کارشناسی ارشد،  1340 </w:t>
              <w:br/>
              <w:br/>
            </w:r>
            <w:r>
              <w:rPr>
                <w:rFonts w:ascii="B Nazanin" w:hAnsi="B Nazanin" w:cs="B Nazanin" w:eastAsia="B Nazanin"/>
                <w:b w:val="true"/>
                <w:sz w:val="20"/>
              </w:rPr>
              <w:t xml:space="preserve">- تاریخ سازمان آموزش کشاورزی در ایران از مشروطیت تا عصر حاضر، عبد الله فاضل لیلخانی، علی محمد کاردان، کارشناسی ارشد،  1340 </w:t>
              <w:br/>
              <w:br/>
            </w:r>
            <w:r>
              <w:rPr>
                <w:rFonts w:ascii="B Nazanin" w:hAnsi="B Nazanin" w:cs="B Nazanin" w:eastAsia="B Nazanin"/>
                <w:b w:val="true"/>
                <w:sz w:val="20"/>
              </w:rPr>
              <w:t xml:space="preserve">- ارزیابی تعلیمات ابتدایی درایران، محمدعلی نیتی، علی محمد کاردان، کارشناسی،  1339 </w:t>
              <w:br/>
              <w:br/>
            </w:r>
            <w:r>
              <w:rPr>
                <w:rFonts w:ascii="B Nazanin" w:hAnsi="B Nazanin" w:cs="B Nazanin" w:eastAsia="B Nazanin"/>
                <w:b w:val="true"/>
                <w:sz w:val="20"/>
              </w:rPr>
              <w:t xml:space="preserve">- تحلیل نظریات تربیتی سعدی و مقایسه آنها با اصول علمی آموزش و پرورش، حسین بهفر، علی محمد کاردان، کارشناسی ارشد،  1338 </w:t>
              <w:br/>
              <w:br/>
            </w:r>
            <w:r>
              <w:rPr>
                <w:rFonts w:ascii="B Nazanin" w:hAnsi="B Nazanin" w:cs="B Nazanin" w:eastAsia="B Nazanin"/>
                <w:b w:val="true"/>
                <w:sz w:val="20"/>
              </w:rPr>
              <w:t xml:space="preserve">- مبانی فرهنگ آمریکا، حسن قراچورلو، علی محمد کاردان، کارشناسی،  1338 </w:t>
              <w:br/>
              <w:br/>
            </w:r>
            <w:r>
              <w:rPr>
                <w:rFonts w:ascii="B Nazanin" w:hAnsi="B Nazanin" w:cs="B Nazanin" w:eastAsia="B Nazanin"/>
                <w:b w:val="true"/>
                <w:sz w:val="20"/>
              </w:rPr>
              <w:t xml:space="preserve">- انضباط وچگونگی ایجادآن درمدارس، حاجی آقا پاکزاد، علی محمد کاردان، کارشناسی،  1338 </w:t>
              <w:br/>
              <w:br/>
            </w:r>
            <w:r>
              <w:rPr>
                <w:rFonts w:ascii="B Nazanin" w:hAnsi="B Nazanin" w:cs="B Nazanin" w:eastAsia="B Nazanin"/>
                <w:b w:val="true"/>
                <w:sz w:val="20"/>
              </w:rPr>
              <w:t xml:space="preserve">- تعلیم وتربیت وجامعه شناسی، احمد زهیدی، علی محمد کاردان، کارشناسی،  1338 </w:t>
              <w:br/>
              <w:br/>
            </w:r>
            <w:r>
              <w:rPr>
                <w:rFonts w:ascii="B Nazanin" w:hAnsi="B Nazanin" w:cs="B Nazanin" w:eastAsia="B Nazanin"/>
                <w:b w:val="true"/>
                <w:sz w:val="20"/>
              </w:rPr>
              <w:t xml:space="preserve">- تعلیم و تربیت و جامعه شناسی نوشته امیل دورکهام، احمد زهیری، علی محمد کاردان، کارشناسی ارشد،  1338 </w:t>
              <w:br/>
              <w:br/>
            </w:r>
            <w:r>
              <w:rPr>
                <w:rFonts w:ascii="B Nazanin" w:hAnsi="B Nazanin" w:cs="B Nazanin" w:eastAsia="B Nazanin"/>
                <w:b w:val="true"/>
                <w:sz w:val="20"/>
              </w:rPr>
              <w:t xml:space="preserve">- تاریخ روانشناسی درایران، حسن رحیمیان، علی محمد کاردان، کارشناسی،  1337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محمد کاردان|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