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tbl>
      <w:tblPr>
        <w:tblStyle w:val="TableGrid"/>
        <w:bidiVisual/>
        <w:tblW w:type="dxa" w:w="9772"/>
        <w:tblInd w:type="dxa" w:w="-29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402"/>
        <w:gridCol w:w="7370"/>
      </w:tblGrid>
      <w:tr w:rsidR="001A2923" w:rsidTr="00276DEF">
        <w:trPr>
          <w:trHeight w:val="70"/>
        </w:trPr>
        <w:tc>
          <w:tcPr>
            <w:tcW w:type="dxa" w:w="2402"/>
          </w:tcPr>
          <w:p w:rsidP="005B49FC" w:rsidR="001A2923" w:rsidRDefault="00DF5EBC">
            <w:pPr>
              <w:bidi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  <w:r>
              <w:rPr>
                <w:rFonts w:cs="Arial"/>
                <w:noProof/>
                <w:lang w:bidi="fa-IR"/>
              </w:rPr>
              <w:t xml:space="preserve"> </w:t>
              <w:drawing>
                <wp:inline distT="0" distR="0" distB="0" distL="0">
                  <wp:extent cx="1190625" cy="1428750"/>
                  <wp:docPr id="0" name="Drawing 0" descr="teacher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teacher.jpg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370"/>
          </w:tcPr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1A2923" w:rsidR="001A2923" w:rsidRDefault="001A2923">
            <w:pPr>
              <w:bidi/>
              <w:jc w:val="center"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CE3851" w:rsidR="001A2923" w:rsidRDefault="002F2FF7" w:rsidRPr="00841D36">
            <w:pPr>
              <w:bidi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  <w:r>
              <w:rPr>
                <w:rFonts w:cs="B Nazanin" w:ascii="B Nazanin" w:hAnsi="B Nazanin" w:eastAsia="B Nazanin"/>
                <w:b/>
                <w:bCs/>
                <w:color w:themeColor="text1" w:val="000000"/>
                <w:sz w:val="20"/>
                <w:szCs w:val="20"/>
                <w:lang w:bidi="fa-IR"/>
              </w:rPr>
              <w:t>دانشیار دانشکده الهیات</w:t>
            </w:r>
            <w:r w:rsidR="001A2923" w:rsidRPr="00841D36"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  <w:t>-</w:t>
            </w:r>
            <w:r w:rsidR="001A2923" w:rsidRPr="00841D36">
              <w:rPr>
                <w:rFonts w:cs="B Nazanin" w:hint="cs"/>
                <w:b/>
                <w:bCs/>
                <w:color w:themeColor="text1" w:val="000000"/>
                <w:sz w:val="20"/>
                <w:szCs w:val="20"/>
                <w:rtl/>
                <w:lang w:bidi="fa-IR"/>
              </w:rPr>
              <w:t xml:space="preserve"> دانشگاه تهران</w:t>
            </w:r>
          </w:p>
          <w:p w:rsidP="001A2923" w:rsidR="001A2923" w:rsidRDefault="00841D36">
            <w:pPr>
              <w:bidi/>
            </w:pPr>
            <w:r>
              <w:rPr>
                <w:noProof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59264" simplePos="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201295</wp:posOffset>
                      </wp:positionV>
                      <wp:extent cx="4695825" cy="0"/>
                      <wp:effectExtent b="114300" l="38100" r="47625" t="571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algn="tl" blurRad="50800" dir="2700000" dist="381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from="-5.4pt,15.85pt" id="Straight Connector 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ug+7TwIAAPAEAAAOAAAAZHJzL2Uyb0RvYy54bWysVEuP2yAQvlfqf0DcGzvOeje14uwhq+2l j9WmjzPBYKPyEpA4+fcdIOukD6lSVR8Qw8x888034NX9UUl0YM4Lo1s8n5UYMU1NJ3Tf4i+fH98s MfKB6I5Io1mLT8zj+/XrV6vRNqwyg5EdcwhAtG9G2+IhBNsUhacDU8TPjGUanNw4RQKYri86R0ZA V7KoyvK2GI3rrDOUeQ+nD9mJ1wmfc0bDJ849C0i2GLiFtLq07uJarFek6R2xg6BnGuQfWCgiNBSd oB5IIGjvxG9QSlBnvOFhRo0qDOeCstQDdDMvf+lmOxDLUi8gjreTTP7/wdKPhyeHRNfiBUaaKBjR Njgi+iGgjdEaBDQOLaJOo/UNhG/0kztb3j652PSRO4W4FPYrXIEkAzSGjknl06QyOwZE4fDm9m29 rGqM6IuvyBARyjof3jGjUNy0WAodBSANObz3AcpC6EtIPJYajS2ulvVdncK8kaJ7FFJGZ7pEbCMd OhAY/67P3ORefTBdPqtL+GJzgDuFZ+uCBD6pIyBLFwqIRMPsA3PboRvRTu7dMwEJ63IJaKgTkfpi Oc8G3LbqLtYBF5E9PJMgMXImfBNhSCOOEkXI2NmFriT0e+5d2oFkvjcJ5qIDRCe2E5lkXfEs4tTy nNIunCSLpaR+ZhzmDvNYZOXii7uIRShlOqS5p/YhOqZxkHZKzKQn2TLDnxPP8TE1k5qSq79XnTJS ZaPDlKyENu5PAOE4P0+T53jQ46rvuN2Z7pRucHLAs0qSnX8B8d1e2yn98qNa/wAAAP//AwBQSwME FAAGAAgAAAAhACq6unHcAAAACQEAAA8AAABkcnMvZG93bnJldi54bWxMj0FvwjAMhe+T+A+RJ+0G adk0oGuKKqRddluBe2hMW9E4JUmh+/fztMN2s5+f3vucbyfbixv60DlSkC4SEEi1Mx01Cg779/ka RIiajO4doYIvDLAtZg+5zoy70yfeqtgIDqGQaQVtjEMmZahbtDos3IDEt7PzVkdefSON13cOt71c JsmrtLojbmj1gLsW60s1WgWmpvLF++Nmf4lYXc/lddwcPpR6epzKNxARp/hnhh98RoeCmU5uJBNE r2CeJoweFTynKxBsWC3XPJx+BVnk8v8HxTcAAAD//wMAUEsBAi0AFAAGAAgAAAAhALaDOJL+AAAA 4QEAABMAAAAAAAAAAAAAAAAAAAAAAFtDb250ZW50X1R5cGVzXS54bWxQSwECLQAUAAYACAAAACEA OP0h/9YAAACUAQAACwAAAAAAAAAAAAAAAAAvAQAAX3JlbHMvLnJlbHNQSwECLQAUAAYACAAAACEA IroPu08CAADwBAAADgAAAAAAAAAAAAAAAAAuAgAAZHJzL2Uyb0RvYy54bWxQSwECLQAUAAYACAAA ACEAKrq6cdwAAAAJAQAADwAAAAAAAAAAAAAAAACpBAAAZHJzL2Rvd25yZXYueG1sUEsFBgAAAAAE AAQA8wAAALIFAAAAAA== " o:spid="_x0000_s1026" strokecolor="#7f7f7f [1612]" strokeweight="2.25pt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o="364.35pt,15.85pt" w14:anchorId="55988005">
                      <v:stroke joinstyle="miter"/>
                      <v:shadow color="black" offset=".74836mm,.74836mm" on="t" opacity="26214f" origin="-.5,-.5"/>
                    </v:line>
                  </w:pict>
                </mc:Fallback>
              </mc:AlternateContent>
            </w:r>
          </w:p>
          <w:p w:rsidP="001A2923" w:rsidR="001A2923" w:rsidRDefault="001A2923">
            <w:pPr>
              <w:bidi/>
              <w:rPr>
                <w:rFonts w:cs="B Nazanin"/>
                <w:b/>
                <w:bCs/>
                <w:color w:themeColor="text1" w:val="000000"/>
                <w:sz w:val="20"/>
                <w:szCs w:val="20"/>
                <w:lang w:bidi="fa-IR"/>
              </w:rPr>
            </w:pPr>
          </w:p>
          <w:p w:rsidP="00F17829" w:rsidR="00276DEF" w:rsidRDefault="00F17829" w:rsidRPr="00276DEF">
            <w:pPr>
              <w:bidi/>
              <w:rPr>
                <w:rFonts w:ascii="IranNastaliq" w:cs="B Nazanin" w:hAnsi="IranNastaliq"/>
                <w:b/>
                <w:bCs/>
                <w:color w:themeColor="accent1" w:themeShade="BF" w:val="2E74B5"/>
                <w:sz w:val="40"/>
                <w:szCs w:val="40"/>
                <w:lang w:bidi="fa-IR"/>
              </w:rPr>
            </w:pPr>
            <w:r w:rsidRPr="00F17829">
              <w:rPr>
                <w:rFonts w:ascii="B Nazanin" w:cs="B Nazanin" w:hAnsi="IranNastaliq" w:eastAsia="B Nazanin"/>
                <w:b/>
                <w:bCs/>
                <w:color w:themeColor="accent1" w:themeShade="BF" w:val="2E74B5"/>
                <w:sz w:val="40"/>
                <w:szCs w:val="40"/>
                <w:lang w:bidi="fa-IR"/>
              </w:rPr>
              <w:t>مهدی ذاکری</w:t>
            </w:r>
          </w:p>
        </w:tc>
      </w:tr>
      <w:tr w:rsidR="00276DEF" w:rsidTr="00276DEF">
        <w:trPr>
          <w:trHeight w:val="391"/>
        </w:trPr>
        <w:tc>
          <w:tcPr>
            <w:tcW w:type="dxa" w:w="2402"/>
          </w:tcPr>
          <w:p w:rsidP="00594CF6" w:rsidR="00276DEF" w:rsidRDefault="00DF5EBC" w:rsidRPr="00276DEF">
            <w:pPr>
              <w:pStyle w:val="ListParagraph"/>
              <w:bidi/>
              <w:spacing w:after="120" w:before="120"/>
              <w:ind w:left="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>
              <w:rPr>
                <w:rFonts w:ascii="B Nazanin" w:cs="B Nazanin" w:eastAsia="Times New Roman" w:hAnsi="Times New Roman"/>
                <w:sz w:val="24"/>
                <w:szCs w:val="24"/>
              </w:rPr>
              <w:t/>
            </w:r>
          </w:p>
          <w:p w:rsidP="00276DEF" w:rsidR="00276DEF" w:rsidRDefault="00276DEF" w:rsidRPr="00276DEF">
            <w:pPr>
              <w:pStyle w:val="ListParagraph"/>
              <w:bidi/>
              <w:spacing w:after="120" w:before="120"/>
              <w:ind w:firstLine="30" w:left="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ت</w:t>
            </w:r>
            <w:r w:rsidRPr="00276DEF"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 xml:space="preserve">لفن دفتر:  </w:t>
            </w:r>
            <w:r w:rsidR="00DF5EBC">
              <w:rPr>
                <w:rFonts w:ascii="B Nazanin" w:cs="ArialMT" w:hAnsi="ArialMT" w:eastAsia="B Nazanin"/>
                <w:sz w:val="20"/>
                <w:szCs w:val="20"/>
              </w:rPr>
              <w:t>+98 (21)</w:t>
            </w:r>
          </w:p>
          <w:p w:rsidP="00276DEF" w:rsidR="00276DEF" w:rsidRDefault="00276DEF" w:rsidRPr="00276DEF">
            <w:pPr>
              <w:pStyle w:val="ListParagraph"/>
              <w:bidi/>
              <w:spacing w:after="120" w:before="120"/>
              <w:ind w:firstLine="30" w:left="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 w:rsidRPr="00276DEF"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 xml:space="preserve">پست الکترونیکی: </w:t>
            </w:r>
            <w:r w:rsidR="00F17829">
              <w:rPr>
                <w:rFonts w:ascii="B Nazanin" w:cs="ArialMT" w:hAnsi="ArialMT" w:eastAsia="B Nazanin"/>
                <w:sz w:val="20"/>
                <w:szCs w:val="20"/>
              </w:rPr>
              <w:t>zaker@ut.ac.ir</w:t>
            </w:r>
          </w:p>
          <w:p w:rsidP="00276DEF" w:rsidR="00276DEF" w:rsidRDefault="00276DEF" w:rsidRPr="00276DEF">
            <w:pPr>
              <w:pStyle w:val="ListParagraph"/>
              <w:bidi/>
              <w:spacing w:after="120" w:before="120"/>
              <w:ind w:firstLine="30" w:left="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</w:p>
        </w:tc>
        <w:tc>
          <w:tcPr>
            <w:tcW w:type="dxa" w:w="7370"/>
          </w:tcPr>
          <w:p w:rsidP="00276DEF" w:rsidR="00276DEF" w:rsidRDefault="00F17829" w:rsidRPr="00276DEF">
            <w:pPr>
              <w:pStyle w:val="ListParagraph"/>
              <w:bidi/>
              <w:spacing w:after="120" w:before="120"/>
              <w:ind w:left="0"/>
              <w:jc w:val="both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 w:rsidRPr="00F17829">
              <w:rPr>
                <w:rFonts w:ascii="B Nazanin" w:cs="B Nazanin" w:eastAsia="Times New Roman" w:hAnsi="Times New Roman"/>
                <w:sz w:val="24"/>
                <w:szCs w:val="24"/>
              </w:rPr>
              <w:t/>
            </w:r>
          </w:p>
        </w:tc>
      </w:tr>
    </w:tbl>
    <w:p w:rsidP="00841D36" w:rsidR="001A2923" w:rsidRDefault="00841D36">
      <w:pPr>
        <w:bidi/>
        <w:ind w:left="1989"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3D3D948A" wp14:editId="7E784BD2">
                <wp:simplePos x="0" y="0"/>
                <wp:positionH relativeFrom="margin">
                  <wp:posOffset>-123825</wp:posOffset>
                </wp:positionH>
                <wp:positionV relativeFrom="paragraph">
                  <wp:posOffset>85725</wp:posOffset>
                </wp:positionV>
                <wp:extent cx="4695825" cy="0"/>
                <wp:effectExtent b="114300" l="38100" r="47625" t="571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-9.75pt,6.75pt" id="Straight Connector 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JlXTTgIAAPAEAAAOAAAAZHJzL2Uyb0RvYy54bWysVEuP2yAQvlfqf0DcGztOvJtacfaQ1fbS R7Tp40ww2KgYEJA4+fcdwOukD6lSVR8Qw8x888034PXDuZfoxKwTWtV4PssxYorqRqi2xl8+P71Z YeQ8UQ2RWrEaX5jDD5vXr9aDqVihOy0bZhGAKFcNpsad96bKMkc71hM304YpcHJte+LBtG3WWDIA ei+zIs/vskHbxlhNmXNw+piceBPxOWfUf+LcMY9kjYGbj6uN6yGs2WZNqtYS0wk60iD/wKInQkHR CeqReIKOVvwG1QtqtdPcz6juM825oCz2AN3M81+62XfEsNgLiOPMJJP7f7D042lnkWhqvMRIkR5G tPeWiLbzaKuVAgG1Rcug02BcBeFbtbOj5czOhqbP3PaIS2G+whWIMkBj6BxVvkwqs7NHFA6Xd2/L VVFiRF98WYIIUMY6/47pHoVNjaVQQQBSkdN756EshL6EhGOp0FDjYlXelzHMaSmaJyFlcMZLxLbS ohOB8R/axE0e+w+6SWdlDl9oDnCn8GRdkcAnVQBk8UIBkWDoo2d23zUDOsijfSYgYZmvAA01IlBf rObJgNtW3Ic64CKyhWfiJUZW+2/Cd3HEQaIAGTq70pWEfk+9S9ORxHcZYa46QHRkO5GJ1g3PLEwt zSnu/EWyUEqqZ8Zh7jCPRVIuvLirWIRSpvxilCZGhzQO0k6JifQkW2L4c+IYH1ITqSm5+HvVKSNW 1spPyb1Q2v4JwJ/nI2We4kGPm77D9qCbS7zB0QHPKko2/gLCu721Y/r1R7X5AQAA//8DAFBLAwQU AAYACAAAACEAhXrXqNsAAAAJAQAADwAAAGRycy9kb3ducmV2LnhtbEyPzW7CMBCE75X6DtZW4gYO /aFNGgdFlbj01gB3Ey9JRLwOtgPp23erHspptTujmW/z9WR7cUEfOkcKlosEBFLtTEeNgt12M38D EaImo3tHqOAbA6yL+7tcZ8Zd6QsvVWwEh1DItII2xiGTMtQtWh0WbkBi7ei81ZFX30jj9ZXDbS8f k2Qlre6IG1o94EeL9akarQJTU/ns/T7dniJW52N5HtPdp1Kzh6l8BxFxiv9m+MVndCiY6eBGMkH0 CubL9IWtLDzxZMMr94E4/B1kkcvbD4ofAAAA//8DAFBLAQItABQABgAIAAAAIQC2gziS/gAAAOEB AAATAAAAAAAAAAAAAAAAAAAAAABbQ29udGVudF9UeXBlc10ueG1sUEsBAi0AFAAGAAgAAAAhADj9 If/WAAAAlAEAAAsAAAAAAAAAAAAAAAAALwEAAF9yZWxzLy5yZWxzUEsBAi0AFAAGAAgAAAAhACkm VdNOAgAA8AQAAA4AAAAAAAAAAAAAAAAALgIAAGRycy9lMm9Eb2MueG1sUEsBAi0AFAAGAAgAAAAh AIV616jbAAAACQEAAA8AAAAAAAAAAAAAAAAAqAQAAGRycy9kb3ducmV2LnhtbFBLBQYAAAAABAAE APMAAACwBQAAAAA= " o:spid="_x0000_s1026" strokecolor="#7f7f7f [1612]" strokeweight="2.25pt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5in,6.75pt" w14:anchorId="1517E445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5B49FC" w:rsidTr="005B49FC">
        <w:trPr>
          <w:trHeight w:val="391"/>
        </w:trPr>
        <w:tc>
          <w:tcPr>
            <w:tcW w:type="dxa" w:w="2830"/>
          </w:tcPr>
          <w:p w:rsidP="005B49FC" w:rsidR="005B49FC" w:rsidRDefault="005B49FC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913482" w:rsidR="005B49FC" w:rsidRDefault="005B49FC" w:rsidRPr="005B49FC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  <w:r w:rsidRPr="005B49FC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</w:rPr>
              <w:t>تحصیلات</w:t>
            </w:r>
          </w:p>
        </w:tc>
        <w:tc>
          <w:tcPr>
            <w:tcW w:type="dxa" w:w="7503"/>
          </w:tcPr>
          <w:p w:rsidP="00F17829" w:rsidR="00E74C15" w:rsidRDefault="00E74C15">
            <w:pPr>
              <w:pStyle w:val="ListParagraph"/>
              <w:bidi/>
              <w:spacing w:after="120" w:before="120"/>
              <w:ind w:left="360"/>
              <w:rPr>
                <w:rFonts w:ascii="Times New Roman" w:cs="B Nazanin" w:eastAsia="Times New Roman" w:hAnsi="Times New Roman"/>
                <w:sz w:val="24"/>
                <w:szCs w:val="24"/>
              </w:rPr>
            </w:pPr>
          </w:p>
          <w:p w:rsidP="00E74C15" w:rsidR="005B49FC" w:rsidRDefault="00C72043" w:rsidRPr="005B49FC">
            <w:pPr>
              <w:pStyle w:val="ListParagraph"/>
              <w:bidi/>
              <w:spacing w:after="120" w:before="120"/>
              <w:ind w:left="36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 w:rsidRPr="00C72043">
              <w:rPr>
                <w:rFonts w:ascii="Times New Roman" w:cs="B Nazanin" w:eastAsia="Times New Roman" w:hAnsi="Times New Roman"/>
                <w:sz w:val="24"/>
                <w:szCs w:val="24"/>
              </w:rPr>
              <w:t/>
            </w:r>
            <w:r>
              <w:rPr>
                <w:rFonts w:ascii="B Nazanin" w:hAnsi="B Nazanin" w:cs="B Nazanin" w:eastAsia="B Nazanin"/>
                <w:sz w:val="20"/>
              </w:rPr>
              <w:t>Ph.D ,1385,فلسفه,تهران</w:t>
              <w:br/>
            </w:r>
            <w:r>
              <w:rPr>
                <w:rFonts w:ascii="B Nazanin" w:hAnsi="B Nazanin" w:cs="B Nazanin" w:eastAsia="B Nazanin"/>
                <w:sz w:val="20"/>
              </w:rPr>
              <w:t xml:space="preserve">M.S,1379,فلسفه غرب,دانشگاه مفید </w:t>
              <w:br/>
            </w:r>
            <w:r>
              <w:rPr>
                <w:rFonts w:ascii="B Nazanin" w:hAnsi="B Nazanin" w:cs="B Nazanin" w:eastAsia="B Nazanin"/>
                <w:sz w:val="20"/>
              </w:rPr>
              <w:t xml:space="preserve">کارشناسی,1377,فلسفه غرب,دانشگاه مفید </w:t>
              <w:br/>
            </w:r>
          </w:p>
        </w:tc>
      </w:tr>
    </w:tbl>
    <w:p w:rsidP="005B49FC" w:rsidR="005B49FC" w:rsidRDefault="005B49FC">
      <w:pPr>
        <w:bidi/>
        <w:ind w:left="1989"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0B7A87F8" wp14:editId="76BEF095">
                <wp:simplePos x="0" y="0"/>
                <wp:positionH relativeFrom="margin">
                  <wp:posOffset>-104775</wp:posOffset>
                </wp:positionH>
                <wp:positionV relativeFrom="paragraph">
                  <wp:posOffset>112395</wp:posOffset>
                </wp:positionV>
                <wp:extent cx="4695825" cy="0"/>
                <wp:effectExtent b="114300" l="38100" r="47625" t="571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-8.25pt,8.85pt" id="Straight Connector 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z/3GTQIAAPAEAAAOAAAAZHJzL2Uyb0RvYy54bWysVEuP2yAQvlfqf0DcGzvOZje14uwhq+2l j9WmjzPBYKPyEpA4+fcdwOukD6lSVR8Qw8x888034PX9SUl0ZM4Loxs8n5UYMU1NK3TX4C+fH9+s MPKB6JZIo1mDz8zj+83rV+vB1qwyvZEtcwhAtK8H2+A+BFsXhac9U8TPjGUanNw4RQKYritaRwZA V7KoyvK2GIxrrTOUeQ+nD9mJNwmfc0bDJ849C0g2GLiFtLq07uNabNak7hyxvaAjDfIPLBQRGopO UA8kEHRw4jcoJagz3vAwo0YVhnNBWeoBupmXv3Sz64llqRcQx9tJJv//YOnH45NDom3wEiNNFIxo FxwRXR/Q1mgNAhqHllGnwfoawrf6yY2Wt08uNn3iTiEuhf0KVyDJAI2hU1L5PKnMTgFROLy5fbtc VVCOvviKDBGhrPPhHTMKxU2DpdBRAFKT43sfoCyEvoTEY6nR0OBqtbxbpjBvpGgfhZTRmS4R20qH jgTGv+8yN3lQH0ybz5YlfLE5wJ3Cs3VBAp/UEZClCwVEomEOgbld3w5oLw/umUQJyxWgoVZE6ovV PBtw26q7WAdcRHbwTILEyJnwTYQ+jThKFCFjZxe6ktDvuXdpe5L53iSYiw4QndhOZJJ1xbOIU8tz SrtwliyWkvqZcZg7zGORlYsv7iIWoZTpsBilSdExjYO0U2ImPcmWGf6cOMbH1ExqSq7+XnXKSJWN DlOyEtq4PwGE03ykzHM86HHVd9zuTXtONzg54FklycZfQHy313ZKv/yoNj8AAAD//wMAUEsDBBQA BgAIAAAAIQAf7XXP2wAAAAkBAAAPAAAAZHJzL2Rvd25yZXYueG1sTI/BTsMwEETvSP0Haytxa50W aGiIU0VIXLiRlrsbb5Oo8Tq1nTb8PYs4wHFnnmZn8t1ke3FFHzpHClbLBARS7UxHjYLD/m3xDCJE TUb3jlDBFwbYFbO7XGfG3egDr1VsBIdQyLSCNsYhkzLULVodlm5AYu/kvNWRT99I4/WNw20v10my kVZ3xB9aPeBri/W5Gq0CU1P56P3ndn+OWF1O5WXcHt6Vup9P5QuIiFP8g+GnPleHgjsd3UgmiF7B YrV5YpSNNAXBQLp+4HHHX0EWufy/oPgGAAD//wMAUEsBAi0AFAAGAAgAAAAhALaDOJL+AAAA4QEA ABMAAAAAAAAAAAAAAAAAAAAAAFtDb250ZW50X1R5cGVzXS54bWxQSwECLQAUAAYACAAAACEAOP0h /9YAAACUAQAACwAAAAAAAAAAAAAAAAAvAQAAX3JlbHMvLnJlbHNQSwECLQAUAAYACAAAACEAnM/9 xk0CAADwBAAADgAAAAAAAAAAAAAAAAAuAgAAZHJzL2Uyb0RvYy54bWxQSwECLQAUAAYACAAAACEA H+11z9sAAAAJAQAADwAAAAAAAAAAAAAAAACnBAAAZHJzL2Rvd25yZXYueG1sUEsFBgAAAAAEAAQA 8wAAAK8FAAAAAA== " o:spid="_x0000_s1026" strokecolor="#7f7f7f [1612]" strokeweight="2.25pt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361.5pt,8.85pt" w14:anchorId="7B6533C7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5B49FC" w:rsidTr="00223303">
        <w:trPr>
          <w:trHeight w:val="391"/>
        </w:trPr>
        <w:tc>
          <w:tcPr>
            <w:tcW w:type="dxa" w:w="2830"/>
          </w:tcPr>
          <w:p w:rsidP="00223303" w:rsidR="005B49FC" w:rsidRDefault="005B49FC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913482" w:rsidR="00913482" w:rsidRDefault="00D8274D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</w:pPr>
            <w:r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زمینه</w:t>
            </w:r>
            <w:r w:rsidRPr="00D8274D"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softHyphen/>
            </w:r>
            <w:r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های تخصصی</w:t>
            </w:r>
          </w:p>
          <w:p w:rsidP="00913482" w:rsidR="005B49FC" w:rsidRDefault="00913482" w:rsidRPr="007A14C4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 xml:space="preserve">و </w:t>
            </w:r>
            <w:r w:rsidR="00D8274D"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حرفه</w:t>
            </w:r>
            <w:r w:rsidR="00D8274D" w:rsidRPr="00D8274D"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softHyphen/>
            </w:r>
            <w:r w:rsidR="00D8274D"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ای</w:t>
            </w:r>
          </w:p>
        </w:tc>
        <w:tc>
          <w:tcPr>
            <w:tcW w:type="dxa" w:w="7503"/>
          </w:tcPr>
          <w:p w:rsidP="00F17829" w:rsidR="005B49FC" w:rsidRDefault="005B49FC" w:rsidRPr="00F17829">
            <w:p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</w:p>
        </w:tc>
      </w:tr>
    </w:tbl>
    <w:p w:rsidP="005B49FC" w:rsidR="005B49FC" w:rsidRDefault="00D8274D">
      <w:pPr>
        <w:bidi/>
        <w:ind w:left="1989"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 wp14:anchorId="68C60FB5" wp14:editId="115581BA">
                <wp:simplePos x="0" y="0"/>
                <wp:positionH relativeFrom="margin">
                  <wp:posOffset>-133350</wp:posOffset>
                </wp:positionH>
                <wp:positionV relativeFrom="paragraph">
                  <wp:posOffset>128270</wp:posOffset>
                </wp:positionV>
                <wp:extent cx="4695825" cy="0"/>
                <wp:effectExtent b="114300" l="38100" r="47625" t="571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-10.5pt,10.1pt" id="Straight Connector 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HKztTgIAAPAEAAAOAAAAZHJzL2Uyb0RvYy54bWysVEuP2yAQvlfqf0DcGzvOepNacfaQ1fbS R7Tp40ww2KgYEJA4+fcdwOukD6lSVR8Qw8x888034PXDuZfoxKwTWtV4PssxYorqRqi2xl8+P71Z YeQ8UQ2RWrEaX5jDD5vXr9aDqVihOy0bZhGAKFcNpsad96bKMkc71hM304YpcHJte+LBtG3WWDIA ei+zIs/vs0HbxlhNmXNw+piceBPxOWfUf+LcMY9kjYGbj6uN6yGs2WZNqtYS0wk60iD/wKInQkHR CeqReIKOVvwG1QtqtdPcz6juM825oCz2AN3M81+62XfEsNgLiOPMJJP7f7D042lnkWhqvMRIkR5G tPeWiLbzaKuVAgG1Rcug02BcBeFbtbOj5czOhqbP3PaIS2G+whWIMkBj6BxVvkwqs7NHFA7v7t+W q6LEiL74sgQRoIx1/h3TPQqbGkuhggCkIqf3zkNZCH0JCcdSoaHGxapcljHMaSmaJyFlcMZLxLbS ohOB8R/axE0e+w+6SWdlDl9oDnCn8GRdkcAnVQBk8UIBkWDoo2d23zUDOsijfSYgYZmvAA01IlBf rObJgNtWLEMdcBHZwjPxEiOr/TfhuzjiIFGADJ1d6UpCv6fepelI4nsXYa46QHRkO5GJ1g3PLEwt zSnu/EWyUEqqZ8Zh7jCPRVIuvLirWIRSpvxilCZGhzQO0k6JifQkW2L4c+IYH1ITqSm5+HvVKSNW 1spPyb1Q2v4JwJ/nI2We4kGPm77D9qCbS7zB0QHPKko2/gLCu721Y/r1R7X5AQAA//8DAFBLAwQU AAYACAAAACEA8fU5xNwAAAAJAQAADwAAAGRycy9kb3ducmV2LnhtbEyPzW6DMBCE75X6DtZG6i0x oP4kBBOhSr30VpLeN3gDKHhNbJPQt6+rHtrj7Ixmvyl2sxnElZzvLStIVwkI4sbqnlsFh/3bcg3C B2SNg2VS8EUeduX9XYG5tjf+oGsdWhFL2OeooAthzKX0TUcG/cqOxNE7WWcwROlaqR3eYrkZZJYk z9Jgz/FDhyO9dtSc68ko0A1Xj859bvbnQPXlVF2mzeFdqYfFXG1BBJrDXxh+8CM6lJHpaCfWXgwK llkatwQFWZKBiIGXdP0E4vh7kGUh/y8ovwEAAP//AwBQSwECLQAUAAYACAAAACEAtoM4kv4AAADh AQAAEwAAAAAAAAAAAAAAAAAAAAAAW0NvbnRlbnRfVHlwZXNdLnhtbFBLAQItABQABgAIAAAAIQA4 /SH/1gAAAJQBAAALAAAAAAAAAAAAAAAAAC8BAABfcmVscy8ucmVsc1BLAQItABQABgAIAAAAIQD2 HKztTgIAAPAEAAAOAAAAAAAAAAAAAAAAAC4CAABkcnMvZTJvRG9jLnhtbFBLAQItABQABgAIAAAA IQDx9TnE3AAAAAkBAAAPAAAAAAAAAAAAAAAAAKgEAABkcnMvZG93bnJldi54bWxQSwUGAAAAAAQA BADzAAAAsQUAAAAA " o:spid="_x0000_s1026" strokecolor="#7f7f7f [1612]" strokeweight="2.25pt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359.25pt,10.1pt" w14:anchorId="1A947CBA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D8274D" w:rsidTr="00D8274D">
        <w:trPr>
          <w:trHeight w:val="391"/>
        </w:trPr>
        <w:tc>
          <w:tcPr>
            <w:tcW w:type="dxa" w:w="2830"/>
          </w:tcPr>
          <w:p w:rsidP="00223303" w:rsidR="00D8274D" w:rsidRDefault="00D8274D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7A14C4" w:rsidR="00D8274D" w:rsidRDefault="00D8274D" w:rsidRPr="005B49FC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  <w:r w:rsidRPr="00D8274D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سوابق کاري</w:t>
            </w:r>
            <w:r w:rsidR="00F17829"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 xml:space="preserve"> و فعالیت های اجرایی</w:t>
            </w:r>
          </w:p>
        </w:tc>
        <w:tc>
          <w:tcPr>
            <w:tcW w:type="dxa" w:w="7503"/>
          </w:tcPr>
          <w:p w:rsidP="00D8734B" w:rsidR="00D8274D" w:rsidRDefault="00D8734B" w:rsidRPr="00D8734B">
            <w:pPr>
              <w:pStyle w:val="ListParagraph"/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 w:rsidRPr="00D8734B">
              <w:rPr>
                <w:rFonts w:ascii="Times New Roman" w:cs="B Nazanin" w:eastAsia="Times New Roman" w:hAnsi="Times New Roman"/>
                <w:sz w:val="24"/>
                <w:szCs w:val="24"/>
              </w:rPr>
              <w:t/>
            </w:r>
            <w:r>
              <w:rPr>
                <w:rFonts w:ascii="B Nazanin" w:hAnsi="B Nazanin" w:cs="B Nazanin" w:eastAsia="B Nazanin"/>
                <w:sz w:val="20"/>
              </w:rPr>
              <w:t>نماینده هیأت اجرایی جذب اعضای هیأت علمی دانشگاه تهران-(1399-1401)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آموزشی و تحصیلات تکمیلی پردیس فارابی دانشگاه تهران-(1395-1398)</w:t>
              <w:br/>
            </w:r>
            <w:r>
              <w:rPr>
                <w:rFonts w:ascii="B Nazanin" w:hAnsi="B Nazanin" w:cs="B Nazanin" w:eastAsia="B Nazanin"/>
                <w:sz w:val="20"/>
              </w:rPr>
              <w:t>نایب رئیس شورای بررسی موارد خاص استانی دانشگاه ها و موسسات آموزش عالی استان قم-(1394-1397)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آموزشی کمیسیون تخصصی مشورتی علوم انسانی دانشگاه تهران-(1394-1397)</w:t>
              <w:br/>
            </w:r>
            <w:r>
              <w:rPr>
                <w:rFonts w:ascii="B Nazanin" w:hAnsi="B Nazanin" w:cs="B Nazanin" w:eastAsia="B Nazanin"/>
                <w:sz w:val="20"/>
              </w:rPr>
              <w:t>دبیر کمیسیون تخصصی مشورتی علوم انسانی داننشگاه تهران-(1394-1397)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علمی پردیس فارابی دانشگاه تهران-(1394-1395)</w:t>
              <w:br/>
            </w:r>
            <w:r>
              <w:rPr>
                <w:rFonts w:ascii="B Nazanin" w:hAnsi="B Nazanin" w:cs="B Nazanin" w:eastAsia="B Nazanin"/>
                <w:sz w:val="20"/>
              </w:rPr>
              <w:t>عضو کارگروه دانشگاه های علمی کاربردی هیات نظارت و ارزیابی آموزش عالی استان قم-(1393-1395)</w:t>
              <w:br/>
            </w:r>
            <w:r>
              <w:rPr>
                <w:rFonts w:ascii="B Nazanin" w:hAnsi="B Nazanin" w:cs="B Nazanin" w:eastAsia="B Nazanin"/>
                <w:sz w:val="20"/>
              </w:rPr>
              <w:t>معاون علمی دانشکده الهیات-(1393-1394)</w:t>
              <w:br/>
            </w:r>
          </w:p>
        </w:tc>
      </w:tr>
      <w:tr w:rsidR="00D8274D" w:rsidTr="00AC59BA">
        <w:trPr>
          <w:trHeight w:val="391"/>
        </w:trPr>
        <w:tc>
          <w:tcPr>
            <w:tcW w:type="dxa" w:w="2830"/>
          </w:tcPr>
          <w:p w:rsidP="00F17829" w:rsidR="00D8274D" w:rsidRDefault="00D8274D" w:rsidRPr="005B49FC">
            <w:pPr>
              <w:bidi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type="dxa" w:w="7503"/>
          </w:tcPr>
          <w:p w:rsidP="00D8734B" w:rsidR="00D8274D" w:rsidRDefault="00D8274D" w:rsidRPr="00D8734B">
            <w:p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</w:p>
        </w:tc>
      </w:tr>
    </w:tbl>
    <w:p w:rsidP="00D8274D" w:rsidR="00D8274D" w:rsidRDefault="00D8274D">
      <w:pPr>
        <w:bidi/>
        <w:rPr>
          <w:rtl/>
        </w:rPr>
      </w:pPr>
    </w:p>
    <w:p w:rsidP="00A759FA" w:rsidR="00A759FA" w:rsidRDefault="00A759FA">
      <w:pPr>
        <w:bidi/>
        <w:rPr>
          <w:rtl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9504" simplePos="0" wp14:anchorId="33608C33" wp14:editId="19EF52CD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4695825" cy="0"/>
                <wp:effectExtent b="114300" l="38100" r="47625" t="571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algn="tl" blurRad="50800" dir="2700000" dist="381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from="0,5.1pt" id="Straight Connector 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JBk9TwIAAPAEAAAOAAAAZHJzL2Uyb0RvYy54bWysVE2P2yAQvVfqf0DcGzvOejex4uwhq+2l H6vNtj0TDDYqBgQkTv59B/A66YdUqaoPiGFm3rx5A17fn3qJjsw6oVWN57McI6aoboRqa/zl5fHd EiPniWqI1IrV+Mwcvt+8fbMeTMUK3WnZMIsARLlqMDXuvDdVljnasZ64mTZMgZNr2xMPpm2zxpIB 0HuZFXl+mw3aNsZqypyD04fkxJuIzzmj/jPnjnkkawzcfFxtXPdhzTZrUrWWmE7QkQb5BxY9EQqK TlAPxBN0sOI3qF5Qq53mfkZ1n2nOBWWxB+hmnv/Sza4jhsVeQBxnJpnc/4Oln45PFommxiuMFOlh RDtviWg7j7ZaKRBQW7QKOg3GVRC+VU92tJx5sqHpE7c94lKYr3AFogzQGDpFlc+TyuzkEYXDm9tV uSxKjOirL0sQAcpY598z3aOwqbEUKghAKnL84DyUhdDXkHAsFRpqXCzLuzKGOS1F8yikDM54idhW WnQkMP59m7jJQ/9RN+mszOELzQHuFJ6sCxL4pAqALF4oIBIMffDM7rpmQHt5sM8EJCzzJaChRgTq i+U8GXDbirtQB1xEtvBMvMTIav9N+C6OOEgUIENnF7qS0O+pd2k6kvjeRJiLDhAd2U5konXFMwtT S3OKO3+WLJSS6plxmDvMY5GUCy/uIhahlCm/GKWJ0SGNg7RTYiI9yZYY/pw4xofURGpKLv5edcqI lbXyU3IvlLZ/AvCn+UiZp3jQ46rvsN3r5hxvcHTAs4qSjb+A8G6v7Zh++VFtfgAAAP//AwBQSwME FAAGAAgAAAAhAN7z3LLYAAAABgEAAA8AAABkcnMvZG93bnJldi54bWxMj81uwjAQhO+VeAdrK/VW nNI/EuKgCIlLbw30buIliYjXwXYgvH236qE9zsxq5tt8PdleXNCHzpGCp3kCAql2pqNGwX63fVyC CFGT0b0jVHDDAOtidpfrzLgrfeKlio3gEgqZVtDGOGRShrpFq8PcDUicHZ23OrL0jTReX7nc9nKR JG/S6o54odUDblqsT9VoFZiayhfvv9LdKWJ1PpbnMd1/KPVwP5UrEBGn+HcMP/iMDgUzHdxIJohe AT8S2U0WIDh9f05fQRx+DVnk8j9+8Q0AAP//AwBQSwECLQAUAAYACAAAACEAtoM4kv4AAADhAQAA EwAAAAAAAAAAAAAAAAAAAAAAW0NvbnRlbnRfVHlwZXNdLnhtbFBLAQItABQABgAIAAAAIQA4/SH/ 1gAAAJQBAAALAAAAAAAAAAAAAAAAAC8BAABfcmVscy8ucmVsc1BLAQItABQABgAIAAAAIQDgJBk9 TwIAAPAEAAAOAAAAAAAAAAAAAAAAAC4CAABkcnMvZTJvRG9jLnhtbFBLAQItABQABgAIAAAAIQDe 89yy2AAAAAYBAAAPAAAAAAAAAAAAAAAAAKkEAABkcnMvZG93bnJldi54bWxQSwUGAAAAAAQABADz AAAArgUAAAAA " o:spid="_x0000_s1026" strokecolor="#7f7f7f [1612]" strokeweight="2.25pt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to="369.75pt,5.1pt" w14:anchorId="5B95CC63">
                <v:stroke joinstyle="miter"/>
                <v:shadow color="black" offset=".74836mm,.74836mm" on="t" opacity="26214f" origin="-.5,-.5"/>
                <w10:wrap anchorx="margin"/>
              </v:line>
            </w:pict>
          </mc:Fallback>
        </mc:AlternateContent>
      </w:r>
    </w:p>
    <w:tbl>
      <w:tblPr>
        <w:tblStyle w:val="TableGrid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680"/>
        <w:gridCol w:w="7503"/>
      </w:tblGrid>
      <w:tr w:rsidR="00AC59BA" w:rsidTr="007A14C4">
        <w:trPr>
          <w:trHeight w:val="391"/>
        </w:trPr>
        <w:tc>
          <w:tcPr>
            <w:tcW w:type="dxa" w:w="2680"/>
          </w:tcPr>
          <w:p w:rsidP="007A14C4" w:rsidR="007A14C4" w:rsidRDefault="00AC59BA" w:rsidRPr="007A14C4">
            <w:pPr>
              <w:bidi/>
              <w:ind w:left="724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 xml:space="preserve">فعالیت های </w:t>
            </w:r>
            <w:bookmarkStart w:id="0" w:name="_GoBack"/>
            <w:bookmarkEnd w:id="0"/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  <w:lang w:bidi="fa-IR"/>
              </w:rPr>
              <w:t>علمی</w:t>
            </w:r>
          </w:p>
        </w:tc>
        <w:tc>
          <w:tcPr>
            <w:tcW w:type="dxa" w:w="7503"/>
          </w:tcPr>
          <w:p w:rsidP="00507C6E" w:rsidR="00507C6E" w:rsidRDefault="00507C6E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مقالات</w:t>
            </w:r>
          </w:p>
          <w:p w:rsidP="00D8734B" w:rsidR="00507C6E" w:rsidRDefault="00D8734B" w:rsidRPr="00D8734B">
            <w:pPr>
              <w:pStyle w:val="ListParagraph"/>
              <w:bidi/>
              <w:spacing w:after="120" w:before="120"/>
              <w:ind w:left="2160"/>
              <w:jc w:val="both"/>
              <w:rPr>
                <w:rFonts w:ascii="Times New Roman" w:cs="B Nazanin" w:eastAsia="Times New Roman" w:hAnsi="Times New Roman"/>
                <w:lang w:bidi="fa-IR"/>
              </w:rPr>
            </w:pPr>
            <w:r w:rsidRPr="00D8734B">
              <w:rPr>
                <w:rFonts w:ascii="Times New Roman" w:cs="B Nazanin" w:eastAsia="Times New Roman" w:hAnsi="Times New Roman"/>
                <w:lang w:bidi="fa-IR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برنامه درسی بازنگری‌شده رشته فلسفه دین در مقطع کارشناسی ارشد: نقاط قوت و ضعف. ذاکری مهدی (1402)., پژوهشنامه فلسفه دین, 21(1), 1-22.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مدل نمای لحظه ای و محتوای اتمی تجربه های زمانی. بشیری محسن, ذاکری مهدی (1402)., اندیشه فلسفی, 3(2), 121-139.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استدلال از طریق نفی نوخاستگی آگاهی بر دبدگاه همه روان انگاری. الهی اصل محمدجواد, ذاکری مهدی (1401)., پژوهش های فلسفی - کلامی, 24(4).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پدیدارشناسی ایدئولوژی و نسبت آن با اتوپیا بر پایه آراء پل ریکور. محمودی رحمت الله, مصباحیان حسین, ذاکری مهدی (1401)., پژوهش های فلسفی, 16(40), 336-359.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بازسازی روش ابن سینا در نفس شناسی. ذاکری مهدی (1401)., دو فصلنامه حکمت سینوی (مشکوه النور), 26(67), 5-23.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نسبت هنر، زندگی  و اخلاق در اندیشه هایدگر. ذاکری مهدی, طونی حامد (1401)., تاملات اخلاقی, 3(1), 7-26.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آموزش اخلاق با استفاده از بازی: ظرفیت ها و مزایا. طباطبایی سید مرتضی, ذاکری مهدی (1400)., پژوهش نامه اخلاق, 14(54), 7-26.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Tinat according to Allame Tabatabii: An Analysis And Evaluation. Montazery Mohammad Hosein, Zakeri Mahdi (2021)., Journal of Contemporary Islamic Studies, 4(2).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مهندسی نورماتیویته در معرفت شناسی کواین. قزلباش زهرا, ذاکری مهدی, مهرنیا حسن (1400)., فلسفه  دانشگاه تهران, 49(1).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استدلال موجهه علیه ماتریالیسم: بررسی پاسخ دوبعدی گرای چالمرز به اعتراض از طریق ضرورت پسینی. مهدوی عباس, ذاکری مهدی (1400)., فصلنامه ذهن, 22(85), 73-103.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شنیدن معنا: دفاعی از دیدگاه ادراک ویژگیهای سطح بالا در تجربۀ ادراک شنیداری. صبرآمیز ابوالفضل, ذاکری مهدی (1399)., شناخت, 1(83).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چگونگی غلبه هنر بر متافیزیک غرب در تفکر هایدگر. ذاکری مهدی, سعیدی ابواسحاقی مرتضی (1399)., نقد و نظر, 25(4), 7-26.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آموزه تعدد ارواح انسان در احادیث. روحانی محمد, ذاکری مهدی (1399)., معرفت کلامی, 11(24), 73-88.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سازگاری نظریۀ تجرد نفس با آموز ه های قرآنی مربوط به زندگی اخروی. ذاکری مهدی (1399)., نقد و نظر, 25/3(99), 31-53.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اعتبار شهود عرفانی در معرفت شناسی حکمت متعالیه. عمادزاده حسین, ذاکری مهدی (1399)., خردنامه صدرا, 26/1(101), 47-60.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دیدگاه تقوم درباره شخص انسان. ذاکری مهدی (1399)., هستی و شناخت, 7(1), 85-106.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تبیین دیدگاه علامه طباطبایی درباره حیث التفاتی محتوا بر اساس مبانی فلسفی ایشان. اسفندیار حسین, نجفی زهرا, ذاکری مهدی (1398)., تاملات فلسفی, 9(23), 387-409.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تبیین و بررسی نظریه غایت‌شناختی محتوای ذهنی با تاکید بر دیدگاه‌های درتسکی و میلیکان. اسفندیار حسین, ذاکری مهدی (1398)., پژوهش های فلسفی - کلامی, 21(82).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مسئله اذهان دیگر در تفکر هایدگر. ذاکری مهدی, عباسی الهام (1397)., فصلنامه حکمت و فلسفه, 14(55), 208-226.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مسئلۀ چارچوب و بازتقریر آن برای فهم زبانی هوش مصنوعی. صبرآمیز ابوالفضل, ذاکری مهدی, حق شناس روح الله (1397)., تاملات فلسفی, 8(20), 193-223.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آزمون میان بافتاری فودور، به نفع تفردگرایی. مهدوی عباس, ذاکری مهدی (1397)., فصلنامه تازه های علوم شناختی, 20(1), 57-73.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عناصر و جایگاه مفهوم تخنه در فلسفه یونان باستان و بررسی دیدگاه هایدگر درباره آن. مهرنیا حسن, ذاکری مهدی, لطیفی حسین (1396)., تاریخ فلسفه, هشتم(سوم، پیاپی 31), 79-102.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نظریۀ تقوم بیکر و نسبت میان اشیاء. ذاکری مهدی (1396)., متافیزیک, 9(23), 51-67.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بازی تقلید، اعتراض لاولیس و صورت بندی چامسکی از مسئلۀ دکارت. صبرآمیز ابوالفضل, حق شناس روح اله, ذاکری مهدی (1396)., فلسفه علم, 7(13), 25-43.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روش چالمرز در بحث آگاهی: تفکیک در مسائل. ذاکری مهدی, حسینی سید مصطفی (1396)., روش شناسی علوم انسانی, 23(90), 171-187.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منابع معرفت از نظر ملاصدرا. ذاکری مهدی, عمادزاده حسین (1396)., خردنامه صدرا, 22(87), 79-92.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روایات طینت و اختیار انسان. رضوانی معصومه, ذاکری مهدی (1395)., پژوهش های فلسفی - کلامی, 18(69), 47-73.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تحلیل و تبیین آموزه بداء از دیدگاه فیض کاشانی. ذاکری مهدی, برنجکار رضا, غلامی اصغر (1395)., کلام اسلامی, 25(98), 51-68.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the ability hypothesis: an empirically based defense. Zakeri Mahdi, Ghasemi Majid (2016)., Kriterion (Austria), 30(1), 23-38.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امکان سنجی علوم انسانی اسلامی بر مبنای زبان دین. ذاکری مهدی, خدابخشیان حمید (1394)., قبسات, 19/3(73), 103-151.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سرل و مسئله آگاهی. ذاکری مهدی, حسینی سیدمصطفی (1394)., نقد و نظر, 19/1(73), 72-93.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بررسی تطبیقی دیدگاههای هرمنوتیکی شلایرماخر و علمای علم اصول. ذاکری مهدی, موسوی راد سید جابر (1393)., فلسفه دین (اندیشه های فلسفی سابق پردیس فارابی), 11/4(9), 645-664.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ناکارآمدی نظریه محقق سازی در تبیین علیت ذهنی با تاکید بر نظریات شومیکر و یابلو. همازاده ابیانه مهدی, ذاکری مهدی (1393)., معرفت فلسفی, 11(4), 147-168.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تحلیل و ارزیابی رمزگشایی علامه طباطبایی از مسئله طینت. ذاکری مهدی, منتظری محمدحسین (1393)., پژوهشنامه ثقلین, اول(دوم), 207-240.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طینت و عدل الهی. ذاکری مهدی, غلامی اصغر (1393)., تحقیقات کلامی, اول(3), 111-127.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از امکان مفاهمه تا اثبات معرفت: استدلال دیویدسن علیه شکاکیت. ذاکری مهدی (1393)., غرب شناسی بنیادی, 4(2), 71-90.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نظریه عمل ابن سینا. ذاکری مهدی (1392)., نقد و نظر, 16/4(64), 27-44.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تجرد نفس : سنجش استدلال به آیه روح. ذاکری مهدی (1391)., اندیشه نوین دینی, 8(30), 123-137.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رویکردی نوین در بررسی ماهیت ایمان با نگاه به ساحات وجودی نفس. ذاکری مهدی,  سیدمرتضی طباطبایی (1391)., انسان پژوهی دینی, 9(27), 105-124.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ادله قرآنی فخر رازی بر تمایز نفس از بدن و تجرد آن. ذاکری مهدی (1390)., نقد و نظر, -(61), 186-211.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علیت ذهنی. ذاکری مهدی (1389)., نقد و نظر, 15(58), 55-88.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معنا و صدق : نظریه معنای دیویدسن. ذاکری مهدی (1388)., PHILOSOPHY, 37(4), 95-118.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نظریه علی عمل و اشکال ارتباط منطقی. ذاکری مهدی (1387)., PHILOSOPHY, 36(2), 5-30.</w:t>
              <w:br/>
              <w:br/>
            </w:r>
          </w:p>
          <w:p w:rsidP="00507C6E" w:rsidR="00507C6E" w:rsidRDefault="00507C6E">
            <w:pPr>
              <w:pStyle w:val="ListParagraph"/>
              <w:bidi/>
              <w:spacing w:after="120" w:before="120"/>
              <w:ind w:left="144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</w:p>
          <w:p w:rsidP="00507C6E" w:rsidR="00507C6E" w:rsidRDefault="00507C6E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کنفرانس ها</w:t>
            </w:r>
          </w:p>
          <w:p w:rsidP="00D8734B" w:rsidR="00507C6E" w:rsidRDefault="00D8734B" w:rsidRPr="00D8734B">
            <w:pPr>
              <w:pStyle w:val="ListParagraph"/>
              <w:bidi/>
              <w:spacing w:after="120" w:before="120"/>
              <w:ind w:left="2160"/>
              <w:jc w:val="both"/>
              <w:rPr>
                <w:rFonts w:ascii="Times New Roman" w:cs="B Nazanin" w:eastAsia="Times New Roman" w:hAnsi="Times New Roman"/>
                <w:lang w:bidi="fa-IR"/>
              </w:rPr>
            </w:pPr>
            <w:r w:rsidRPr="00D8734B">
              <w:rPr>
                <w:rFonts w:ascii="Times New Roman" w:cs="B Nazanin" w:eastAsia="Times New Roman" w:hAnsi="Times New Roman"/>
                <w:lang w:bidi="fa-IR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جایگاه و تاثیرپذیری زبان عربی در انتقال فلسفه و علوم یونانی به جهان غرب در نهضت ترجمه. ذاکری مهدی (1401)., سومین همایش بین المللی زبان عربی و همکنشی تمدنی, 10-11 بهمن, نجف, عراق.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روش ابن سینا در نفس شناسی. ذاکری مهدی (1400)., همایش بین المللی انسان شناسی در حکمت ابن سینا, 17-19 دی, تهران, ایران.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تبیین و بررسی انکار ایده نظام احسن در تفکر میرزا مهدی اصفهانی. ذاکری مهدی (1395)., پنجمین همایش بین المللی فلسفه دین معاصر, 5-6 دی, تهران, ایران.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Religious science: a basis for the interaction between science and religion. Zakeri Mahdi (2015)., International Congress on Science and/or Religion:a 21st Century Debate, 27-29 August, Vienna, Austria.</w:t>
              <w:br/>
              <w:br/>
            </w:r>
            <w:r>
              <w:rPr>
                <w:rFonts w:ascii="ArialMT" w:hAnsi="ArialMT" w:cs="ArialMT" w:eastAsia="ArialMT"/>
                <w:b w:val="true"/>
                <w:sz w:val="20"/>
              </w:rPr>
              <w:t>- Ability Hypotheses: A Defense. Zakeri Mahdi, Ghasemi Majid (2013)., 5th International Conference of Cognitive Science, 7-9 May, Tehran, Iran.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وضعیت فلسفه ذهن در ایران. ذاکری مهدی (1391)., روز جهانی فلسفه, 23-24 مهر, تهران, ایران.</w:t>
              <w:br/>
              <w:br/>
            </w:r>
          </w:p>
          <w:p w:rsidP="00D8734B" w:rsidR="00D8734B" w:rsidRDefault="00507C6E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 xml:space="preserve">کتب </w:t>
            </w:r>
          </w:p>
          <w:p w:rsidP="00D8734B" w:rsidR="00E8693D" w:rsidRDefault="00D8734B">
            <w:pPr>
              <w:pStyle w:val="ListParagraph"/>
              <w:bidi/>
              <w:spacing w:after="120" w:before="120"/>
              <w:ind w:left="144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 w:rsidRPr="00D8734B"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درآمدی به فلسفه عمل. ذاکری مهدی (1394).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نظریه این همانی در فلسفه ذهن. ذاکری مهدی, پور اسماعیل یاسر (1393).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مسیحیت و مسئله ذهن و بدن. ذاکری مهدی, رمضانی حسین, حسینی مهدی (1392).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فلسفه ذهن (آشنایی با فلسفه تحلیلی). ذاکری مهدی (1391).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فلسفه ذهن (از مجموعه فهم فلسفه). ذاکری مهدی (1391).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>- درآمدی به فلسفه ذهن. ذاکری مهدی (1388).</w:t>
              <w:br/>
              <w:br/>
            </w:r>
          </w:p>
          <w:p w:rsidP="00E8693D" w:rsidR="00D8734B" w:rsidRDefault="00D8734B" w:rsidRPr="00E8693D">
            <w:pPr>
              <w:rPr>
                <w:lang w:bidi="fa-IR"/>
              </w:rPr>
            </w:pPr>
          </w:p>
          <w:p w:rsidP="007A14C4" w:rsidR="00575C15" w:rsidRDefault="00575C15" w:rsidRPr="007A14C4">
            <w:pPr>
              <w:pStyle w:val="ListParagraph"/>
              <w:numPr>
                <w:ilvl w:val="0"/>
                <w:numId w:val="5"/>
              </w:num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lang w:bidi="fa-IR"/>
              </w:rPr>
            </w:pPr>
            <w:r>
              <w:rPr>
                <w:rFonts w:ascii="Times New Roman" w:cs="B Nazanin" w:eastAsia="Times New Roman" w:hAnsi="Times New Roman" w:hint="cs"/>
                <w:sz w:val="24"/>
                <w:szCs w:val="24"/>
                <w:rtl/>
                <w:lang w:bidi="fa-IR"/>
              </w:rPr>
              <w:t>مجلات</w:t>
            </w:r>
          </w:p>
          <w:p w:rsidP="006B758D" w:rsidR="00575C15" w:rsidRDefault="007A14C4" w:rsidRPr="00575C15">
            <w:pPr>
              <w:bidi/>
              <w:spacing w:after="120" w:before="12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1552" simplePos="0" wp14:anchorId="511938B9" wp14:editId="4FA1DFBB">
                      <wp:simplePos x="0" y="0"/>
                      <wp:positionH relativeFrom="margin">
                        <wp:posOffset>-132080</wp:posOffset>
                      </wp:positionH>
                      <wp:positionV relativeFrom="paragraph">
                        <wp:posOffset>278765</wp:posOffset>
                      </wp:positionV>
                      <wp:extent cx="4695825" cy="0"/>
                      <wp:effectExtent b="114300" l="38100" r="47625" t="571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algn="tl" blurRad="50800" dir="2700000" dist="381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from="-10.4pt,21.95pt" id="Straight Connector 1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kEVYTgIAAPIEAAAOAAAAZHJzL2Uyb0RvYy54bWysVEuP2yAQvlfqf0DcGzvOZje14uwhq+2l j9WmjzPBYKPyEpA4+fcdwOukD6lSVR8Qw8x888034PX9SUl0ZM4Loxs8n5UYMU1NK3TX4C+fH9+s MPKB6JZIo1mDz8zj+83rV+vB1qwyvZEtcwhAtK8H2+A+BFsXhac9U8TPjGUanNw4RQKYritaRwZA V7KoyvK2GIxrrTOUeQ+nD9mJNwmfc0bDJ849C0g2GLiFtLq07uNabNak7hyxvaAjDfIPLBQRGopO UA8kEHRw4jcoJagz3vAwo0YVhnNBWeoBupmXv3Sz64llqRcQx9tJJv//YOnH45NDooXZgTyaKJjR Ljgiuj6grdEaFDQOgROUGqyvIWGrn9xoefvkYtsn7hTiUtivAJSEgNbQKel8nnRmp4AoHN7cvl2u qiVG9MVXZIgIZZ0P75hRKG4aLIWOEpCaHN/7AGUh9CUkHkuNhgZXq+XdMoV5I0X7KKSMznSN2FY6 dCRwAfZd5iYP6oNp89myhC82B7hTeLYuSOCTOgKydKWASDTMITC369sB7eXBPRMQcVmuAA21IlJf rObZgPtW3cU64CKyg4cSJEbOhG8i9GnIUaIIGTu70JWEfs+9S9uTzPcmwVx0gOjEdiKTrCueRZxa nlPahbNksZTUz4zD5GEei6xcfHMXsQilTIfFKE2KjmkcpJ0SM+lJtszw58QxPqZmUlNy9feqU0aq bHSYkpXQxv0JIJzmI2We40GPq77jdm/ac7rByQEPK0k2/gTiy722U/rlV7X5AQAA//8DAFBLAwQU AAYACAAAACEAMAgVFtwAAAAJAQAADwAAAGRycy9kb3ducmV2LnhtbEyPwW7CMBBE75X4B2uRegMH igpJ46CoUi+9NdC7iZckIl4HewPp39dVD+1xZ0czb/L9ZHtxQx86RwpWywQEUu1MR42C4+FtsQMR WJPRvSNU8IUB9sXsIdeZcXf6wFvFjYghFDKtoGUeMilD3aLVYekGpPg7O281x9M30nh9j+G2l+sk eZZWdxQbWj3ga4v1pRqtAlNTufH+Mz1cGKvrubyO6fFdqcf5VL6AYJz4zww/+BEdish0ciOZIHoF i3US0VnB5ikFEQ3b1W4L4vQryCKX/xcU3wAAAP//AwBQSwECLQAUAAYACAAAACEAtoM4kv4AAADh AQAAEwAAAAAAAAAAAAAAAAAAAAAAW0NvbnRlbnRfVHlwZXNdLnhtbFBLAQItABQABgAIAAAAIQA4 /SH/1gAAAJQBAAALAAAAAAAAAAAAAAAAAC8BAABfcmVscy8ucmVsc1BLAQItABQABgAIAAAAIQCE kEVYTgIAAPIEAAAOAAAAAAAAAAAAAAAAAC4CAABkcnMvZTJvRG9jLnhtbFBLAQItABQABgAIAAAA IQAwCBUW3AAAAAkBAAAPAAAAAAAAAAAAAAAAAKgEAABkcnMvZG93bnJldi54bWxQSwUGAAAAAAQA BADzAAAAsQUAAAAA " o:spid="_x0000_s1026" strokecolor="#7f7f7f [1612]" strokeweight="2.25pt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to="359.35pt,21.95pt" w14:anchorId="05550DF1">
                      <v:stroke joinstyle="miter"/>
                      <v:shadow color="black" offset=".74836mm,.74836mm" on="t" opacity="26214f" origin="-.5,-.5"/>
                      <w10:wrap anchorx="margin"/>
                    </v:line>
                  </w:pict>
                </mc:Fallback>
              </mc:AlternateContent>
            </w:r>
          </w:p>
          <w:p w:rsidP="00507C6E" w:rsidR="00507C6E" w:rsidRDefault="00507C6E" w:rsidRPr="00D8274D">
            <w:pPr>
              <w:pStyle w:val="ListParagraph"/>
              <w:bidi/>
              <w:spacing w:after="120" w:before="120"/>
              <w:ind w:left="1440"/>
              <w:rPr>
                <w:rFonts w:ascii="Times New Roman" w:cs="B Nazanin" w:eastAsia="Times New Roman" w:hAnsi="Times New Roman"/>
                <w:sz w:val="24"/>
                <w:szCs w:val="24"/>
                <w:rtl/>
                <w:lang w:bidi="fa-IR"/>
              </w:rPr>
            </w:pPr>
          </w:p>
        </w:tc>
      </w:tr>
    </w:tbl>
    <w:tbl>
      <w:tblPr>
        <w:tblStyle w:val="TableGrid1"/>
        <w:bidiVisual/>
        <w:tblW w:type="auto" w:w="0"/>
        <w:tblInd w:type="dxa" w:w="-983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ook w:firstColumn="1" w:firstRow="1" w:lastColumn="0" w:lastRow="0" w:noHBand="0" w:noVBand="1" w:val="04A0"/>
      </w:tblPr>
      <w:tblGrid>
        <w:gridCol w:w="2830"/>
        <w:gridCol w:w="7503"/>
      </w:tblGrid>
      <w:tr w:rsidR="007A14C4" w:rsidTr="00223303">
        <w:trPr>
          <w:trHeight w:val="391"/>
        </w:trPr>
        <w:tc>
          <w:tcPr>
            <w:tcW w:type="dxa" w:w="2830"/>
          </w:tcPr>
          <w:p w:rsidP="00223303" w:rsidR="007A14C4" w:rsidRDefault="007A14C4">
            <w:pPr>
              <w:bidi/>
              <w:jc w:val="center"/>
              <w:rPr>
                <w:rFonts w:ascii="Times New Roman" w:cs="B Nazanin" w:eastAsia="Times New Roman" w:hAnsi="Times New Roman"/>
                <w:b/>
                <w:bCs/>
                <w:color w:themeColor="text1" w:themeTint="A6" w:val="595959"/>
                <w:sz w:val="24"/>
                <w:szCs w:val="24"/>
                <w:rtl/>
              </w:rPr>
            </w:pPr>
          </w:p>
          <w:p w:rsidP="00913482" w:rsidR="007A14C4" w:rsidRDefault="007A14C4" w:rsidRPr="005B49FC">
            <w:pPr>
              <w:bidi/>
              <w:ind w:left="732"/>
              <w:rPr>
                <w:rFonts w:ascii="Times New Roman" w:cs="B Nazanin" w:eastAsia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cs="B Nazanin" w:eastAsia="Times New Roman" w:hAnsi="Times New Roman" w:hint="cs"/>
                <w:b/>
                <w:bCs/>
                <w:color w:themeColor="text1" w:themeTint="A6" w:val="595959"/>
                <w:sz w:val="24"/>
                <w:szCs w:val="24"/>
                <w:rtl/>
              </w:rPr>
              <w:t>پایان نامه ها و رساله ها</w:t>
            </w:r>
          </w:p>
        </w:tc>
        <w:tc>
          <w:tcPr>
            <w:tcW w:type="dxa" w:w="7503"/>
          </w:tcPr>
          <w:p w:rsidP="00D8734B" w:rsidR="007A14C4" w:rsidRDefault="00D8734B" w:rsidRPr="00D8734B">
            <w:pPr>
              <w:pStyle w:val="ListParagraph"/>
              <w:bidi/>
              <w:spacing w:after="120" w:before="120"/>
              <w:ind w:left="360"/>
              <w:rPr>
                <w:rFonts w:ascii="Times New Roman" w:cs="B Nazanin" w:eastAsia="Times New Roman" w:hAnsi="Times New Roman"/>
                <w:sz w:val="24"/>
                <w:szCs w:val="24"/>
                <w:rtl/>
              </w:rPr>
            </w:pPr>
            <w:r>
              <w:rPr>
                <w:rFonts w:ascii="Times New Roman" w:cs="B Nazanin" w:eastAsia="Times New Roman" w:hAnsi="Times New Roman"/>
                <w:sz w:val="24"/>
                <w:szCs w:val="24"/>
              </w:rPr>
              <w:t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ساختار زمانی آگاهی و ادراک زمان، محسن بشیری، مهدی ذاکری، دکتری،  1402/6/26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حقیقت، زندگی و تاریخ در فلسفه هنر هایدگر، حامد طونی، مهدی ذاکری، دکتری،  1402/2/31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علیت در تفکر هایدگر و تحلیل جایگاه دازاین درآن(در پرتو خوانش هایدگر از کتاب ششم اخلاق نیکوماخوس ارسطو)، نیلوفر کنعانی، مهدی ذاکری، کارشناسی ارشد،  1401/8/23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تحلیل انتقادی امکان معرفت انتقال ناپذیر بر مبنای اصل "بیان پذیری" سرل، لیلا جوادی، مهدی ذاکری، دکتری،  1401/6/30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و نقد نظریه بدنمندی ذهن  (تاکید بر آرای مارک جانسون و جورج لیکاف)، براساس  مبانی حکمت متعالیه، محمودرضا قاسمی، مهدی ذاکری، دکتری،  1401/6/23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پدیدارشناسی «ایدئولوژی» و نسبت آن با «اتوپیا» بر پایه آرای ریکور، رحمت الله محمودی، مهدی ذاکری، دکتری،  1401/6/22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تطبیقی استعاره های مفهومی در آثار محمود دولت آبادی و یوسف ادریس ( در پرتو نظریه جرج لیکاف و مارک جانسون )، مهران غلامعلی زاده، مهدی ذاکری، دکتری،  1400/7/26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تبیینِ روشِ موازنه‌یِ متأمّلانه و کارکردهایِ آن در فلسفه اخلاق، مجید زمانی علویجه، مهدی ذاکری، کارشناسی ارشد،  1400/6/23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میان آموزه طینت و آموزه فطرت در روایات با محوریت کتاب کافی، فاطمه بیاتی حسین آبادی، مهدی ذاکری، کارشناسی ارشد،  1400/6/17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 و بررسی مسئله عقلانیت در فلسفه دونالد دیویدسن، زهرا قزلباش، مهدی ذاکری، دکتری،  1400/10/15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مسئولیت و نقش آزادی در آن در اگزیستانسیالیزم سارتر، صالح صاحبی، مهدی ذاکری، کارشناسی ارشد،  1399/6/31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تطبیقی ایده پایان هنر در اندیشه هگل و هایدگر، محمدعلی علمی، مهدی ذاکری، کارشناسی ارشد،  1399/6/29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مسئله تعدد ارواح انسان در آیات و روایات و پیامدهای کلامی آن، محمد روحانی، مهدی ذاکری، کارشناسی ارشد،  1398/6/31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تحلیل و بررسی گزاره ها و ایده های خود شکن با تاکید بر ایده تکامل گرایی طبیعت گرایانه، کاوه ارین پو، مهدی ذاکری، کارشناسی ارشد،  1398/6/31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همه روان انگاری در فلسفه ذهن معاصر، محمدجواد الهی اصل، مهدی ذاکری، کارشناسی ارشد،  1398/6/21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مقایسه براهین تجرد نفس ابن سینا و دکارت ، محمدمهدی سام خانیانی، مهدی ذاکری، کارشناسی ارشد،  1398/11/26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 حیث التفاتی ذهن از دیدگاه علامه طباطبایی در مقایسه با نظریات علی و غایت شناختی محتوا ، حسین اسفندیار، مهدی ذاکری، کارشناسی ارشد،  1397/9/17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دیدگاه دیویدسن در مساله علیت ذهنی با تکیه بر دیدگاه ملاصدرا، محسن بشیری، مهدی ذاکری، کارشناسی ارشد،  1397/6/31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تخنه در یونان باستان با صنع و صناعت در فلسفه اسلامی (تا ابن سینا)، حسین لطیفی، مهدی ذاکری، دکتری،  1397/10/9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الهیات سلبی در مدارس کلامی امامیه و تطور آن، مسیح شاه چراغ، مهدی ذاکری، دکتری،  1396/4/21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حقیقت هستی و شیوه تقرب به آن در عقل نظری کانت از منظر هایدگر، محمد غریب زاده، مهدی ذاکری، کارشناسی ارشد،  1396/11/23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عقلی و نقلی تجرد و عدم تجرد نفس نزد سید مرتضی و علامه حلی، سعید پاشایی، مهدی ذاکری، دکتری،  1396/11/18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مقایسه ای منابع معرفت از دیدگاه ملاصدرا و میرزا مهدی اصفهانی و آثار آن در معرفت الله، حسین عمادزاده، مهدی ذاکری، دکتری،  1396/10/11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سنجش آرای ماکس شلر درباره نسبت میان دین و اخلاق و مقایسه آن با آرای علامه طباطبایی، حمیدرضا عرفانی فر، مهدی ذاکری، کارشناسی ارشد،  1395/7/6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مبانی انسان شناختی معرفت شناسی از دیدگاه ادگار مورن، شهرام چراغی، مهدی ذاکری، کارشناسی ارشد،  1395/6/29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مسأله اذهان دیگر در تفکر هیدگر، الهام عباسی، مهدی ذاکری، کارشناسی ارشد،  1395/11/30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دیدگاه فیض کاشانی و میرزا مهدی اصفهانی در مسئه بداء، اصغر غلامی، مهدی ذاکری، دکتری،  1395/10/27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تحلیل و بررسی تفسیر هیدگر از متافیزیک اراده معطوف به قدرت نیچه، محمدحسین امامی، مهدی ذاکری، کارشناسی ارشد،  1394/7/14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مبانی دین شناختی علوم انسانی اسلامی (با تاکید بر قلمرو دین)، حمید خدابخشیان خوانساری، مهدی ذاکری، دکتری،  1394/6/30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مفهوم فلسفی «دیگری» در تفکر یاسپرس، هایدگر و سارتر، محسن انصاری، مهدی ذاکری، کارشناسی ارشد،  1394/11/10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تفکر، فلسفه و شاعری از دیدگاه هایدگر، بهروز بابامیری فیض اله بیگی، مهدی ذاکری، کارشناسی ارشد،  1394/10/27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نسبت سنت با حقیقت در اندیشه گادامر، سیدمیلاد پشتی وان، مهدی ذاکری، کارشناسی ارشد،  1393/7/8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وانمودگی حقیقت از نظر ژان بودریار، لیلا حیدری، مهدی ذاکری، کارشناسی ارشد،  1393/6/26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مقایسه اندیشه هایدگر متقدم و متاخر در باب زبان، لیلا ملت دوست، مهدی ذاکری، کارشناسی ارشد،  1393/11/20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اینتر کتیویته زبان و اندیشه در فلسفه دیدیدیسن، محمدرضا اسمخانی، مهدی ذاکری، کارشناسی ارشد،  1392/6/30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نقدهای دکارت به هایدگر به عنوان سرمنشا مدرنیته، فاطمه مصطفوی دهزویی، مهدی ذاکری، کارشناسی ارشد،  1392/11/12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عقلانیت ازدیدگاه فمنیستی( بررسی دیدگاه های موافق و مخالف)، طاهره حبیبی، مهدی ذاکری، کارشناسی ارشد،  1391/9/18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تبیین مادی انگارانه معاد از دیدگاه لین بیکر، طاهره حسنی، مهدی ذاکری، کارشناسی ارشد،  1391/4/20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مبانی فلسفی انسان شناسی دینی و اگزیستانسیالیستی ( بارویکردی تطبیقی و با تاکید بر آرای علامه طباطبایی و ژان پل ساتر، زهرا احمدی آسور، مهدی ذاکری، کارشناسی ارشد،  1391/11/29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تبیین ویژگی پدیداری اول شخص ذهن در الگوهای کاردکردگرایانه ذهن با تاکید بر برهان معرفت، مجید قاسمی، مهدی ذاکری، کارشناسی ارشد،  1390/6/29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سرنوشت و اختیار در اندیشه سارتر و مارسل، مائده زاهدی گلوگاهی، مهدی ذاکری، کارشناسی ارشد،  1390/11/30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ارتباط میان گزارشهای تاریخی و ایمان دینی، سیدمرتضی طباطبائی، مهدی ذاکری، کارشناسی ارشد،  1390/11/27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کانت و مساله شکاکیت در باب عالم خارج: بررسی مبحث(رد ایده آلیسم) کتاب نقد عقل محض کانت، محسن عالمی نژاد، مهدی ذاکری، کارشناسی ارشد،  1389/9/15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بازیهای زبانی و تاثیر آن بر اندیشه دینی ویتگنشتاین، ریحانه السادات عظیمی، مهدی ذاکری، کارشناسی ارشد،  1389/9/11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کاربرد استعاره (بازی های زبانی) در اندیشه ویتگنشتاین متاخر، سحر مازیار، مهدی ذاکری، کارشناسی ارشد،  1389/7/11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حیث التفاتی در برنتانو و دشواری های آن، سیدمهدی حسینی، مهدی ذاکری، کارشناسی ارشد،  1389/12/5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نقد و بررسی ریکور از شبهه فروید درباره منشاء دین، محبوبه نجاتی خالقی، مهدی ذاکری، کارشناسی ارشد،  1389/12/12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معنا بخشی دین به زندگی انسان، اسمعیل حسن آبادی، مهدی ذاکری، کارشناسی ارشد،  1389/11/30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امکان و چگونگی سخن گفتن درباره خدا از دید ویلیام آلستون، فاطمه بخشی، مهدی ذاکری، کارشناسی ارشد،  1389/11/24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مسئله زبان خصوصی نزد ویتگنشتاین متاخر، فاطمه فرهانیان، مهدی ذاکری، کارشناسی ارشد،  1389/11/17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اتمیسم منطقی راسل ، روح الله صدراللهی، مهدی ذاکری، کارشناسی ارشد،  1388/7/14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بررسی نقش مساله حکایت در ارتباطزبانی (با عطف توجه به نظریه افعال گفتاری، فاطمه رازی زاده، مهدی ذاکری، کارشناسی ارشد،  1388/12/19 </w:t>
              <w:br/>
              <w:br/>
            </w:r>
            <w:r>
              <w:rPr>
                <w:rFonts w:ascii="B Nazanin" w:hAnsi="B Nazanin" w:cs="B Nazanin" w:eastAsia="B Nazanin"/>
                <w:b w:val="true"/>
                <w:sz w:val="20"/>
              </w:rPr>
              <w:t xml:space="preserve">- حقیقت در نگاه نیچه از نظر هایدگر، مصطفی میرابی، مهدی ذاکری، کارشناسی ارشد،  1387/11/30 </w:t>
              <w:br/>
              <w:br/>
            </w:r>
          </w:p>
        </w:tc>
      </w:tr>
    </w:tbl>
    <w:p w:rsidP="00A759FA" w:rsidR="00A759FA" w:rsidRDefault="00A759FA">
      <w:pPr>
        <w:bidi/>
      </w:pPr>
    </w:p>
    <w:sectPr w:rsidR="00A759FA" w:rsidSect="00243B3C">
      <w:headerReference r:id="rId7" w:type="default"/>
      <w:footerReference r:id="rId8" w:type="default"/>
      <w:pgSz w:h="15840" w:w="12240"/>
      <w:pgMar w:bottom="1440" w:footer="708" w:gutter="0" w:header="708" w:left="1440" w:right="1440" w:top="12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AD2" w:rsidRDefault="00AC6AD2" w:rsidP="001A2923">
      <w:pPr>
        <w:spacing w:after="0" w:line="240" w:lineRule="auto"/>
      </w:pPr>
      <w:r>
        <w:separator/>
      </w:r>
    </w:p>
  </w:endnote>
  <w:endnote w:type="continuationSeparator" w:id="0">
    <w:p w:rsidR="00AC6AD2" w:rsidRDefault="00AC6AD2" w:rsidP="001A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Microsoft Sans Serif"/>
    <w:charset w:val="00"/>
    <w:family w:val="roman"/>
    <w:pitch w:val="variable"/>
    <w:sig w:usb0="61002A87" w:usb1="80000000" w:usb2="00000008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p w:rsidP="00360C87" w:rsidR="00CE3801" w:rsidRDefault="00CE3801" w:rsidRPr="00764803">
    <w:pPr>
      <w:pStyle w:val="Footer"/>
      <w:bidi/>
      <w:rPr>
        <w:rtl/>
      </w:rPr>
    </w:pPr>
    <w:r>
      <w:rPr>
        <w:rFonts w:cs="B Nazanin" w:ascii="B Zar" w:hAnsi="B Zar" w:eastAsia="B Zar"/>
        <w:color w:themeColor="text2" w:themeShade="80" w:val="222A35"/>
        <w:sz w:val="20"/>
        <w:szCs w:val="24"/>
      </w:rPr>
      <w:t>مهدی ذاکری| دانشکده الهیات</w:t>
    </w:r>
    <w:r>
      <w:rPr>
        <w:rFonts w:cs="B Nazanin" w:hint="cs"/>
        <w:color w:themeColor="text2" w:themeShade="80" w:val="222A35"/>
        <w:sz w:val="24"/>
        <w:szCs w:val="24"/>
        <w:rtl/>
      </w:rPr>
      <w:t xml:space="preserve"> </w:t>
    </w:r>
    <w:r>
      <w:rPr>
        <w:rFonts w:ascii="Times New Roman" w:cs="Times New Roman" w:hAnsi="Times New Roman" w:hint="cs"/>
        <w:color w:themeColor="text2" w:themeShade="80" w:val="222A35"/>
        <w:sz w:val="24"/>
        <w:szCs w:val="24"/>
        <w:rtl/>
      </w:rPr>
      <w:t>–</w:t>
    </w:r>
    <w:r>
      <w:rPr>
        <w:rFonts w:cs="B Nazanin" w:hint="cs"/>
        <w:color w:themeColor="text2" w:themeShade="80" w:val="222A35"/>
        <w:sz w:val="24"/>
        <w:szCs w:val="24"/>
        <w:rtl/>
      </w:rPr>
      <w:t xml:space="preserve"> </w:t>
    </w:r>
    <w:r w:rsidRPr="00E8693D">
      <w:rPr>
        <w:rFonts w:cs="B Zar" w:hint="cs"/>
        <w:color w:themeColor="text2" w:themeShade="80" w:val="222A35"/>
        <w:sz w:val="20"/>
        <w:szCs w:val="20"/>
        <w:rtl/>
      </w:rPr>
      <w:t>دانشگاه تهران</w:t>
    </w:r>
    <w:r>
      <w:rPr>
        <w:rFonts w:cs="B Nazanin" w:hint="cs"/>
        <w:color w:themeColor="text2" w:themeShade="80" w:val="222A35"/>
        <w:sz w:val="24"/>
        <w:szCs w:val="24"/>
        <w:rtl/>
      </w:rPr>
      <w:t xml:space="preserve"> |</w:t>
    </w:r>
    <w:r w:rsidR="00764803">
      <w:rPr>
        <w:rFonts w:cs="B Nazanin"/>
        <w:color w:themeColor="text2" w:themeShade="80" w:val="222A35"/>
        <w:sz w:val="24"/>
        <w:szCs w:val="24"/>
      </w:rPr>
      <w:t xml:space="preserve">  </w:t>
    </w:r>
    <w:r w:rsidR="00764803" w:rsidRPr="00CE3801">
      <w:rPr>
        <w:rFonts w:cs="B Nazanin" w:hint="cs"/>
        <w:rtl/>
      </w:rPr>
      <w:t>صفحه</w:t>
    </w:r>
    <w:r w:rsidR="00764803">
      <w:rPr>
        <w:rFonts w:hint="cs"/>
        <w:rtl/>
      </w:rPr>
      <w:t xml:space="preserve"> </w:t>
    </w:r>
    <w:sdt>
      <w:sdtPr>
        <w:rPr>
          <w:rtl/>
        </w:rPr>
        <w:id w:val="39208971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64803">
          <w:fldChar w:fldCharType="begin"/>
        </w:r>
        <w:r w:rsidR="00764803">
          <w:instrText xml:space="preserve"> PAGE   \* MERGEFORMAT </w:instrText>
        </w:r>
        <w:r w:rsidR="00764803">
          <w:fldChar w:fldCharType="separate"/>
        </w:r>
        <w:r w:rsidR="00E8693D">
          <w:rPr>
            <w:noProof/>
            <w:rtl/>
          </w:rPr>
          <w:t>2</w:t>
        </w:r>
        <w:r w:rsidR="00764803">
          <w:rPr>
            <w:noProof/>
          </w:rPr>
          <w:fldChar w:fldCharType="end"/>
        </w:r>
      </w:sdtContent>
    </w:sdt>
  </w:p>
  <w:p w:rsidP="00CE3801" w:rsidR="00CE3801" w:rsidRDefault="00CE3801">
    <w:pPr>
      <w:tabs>
        <w:tab w:pos="4550" w:val="center"/>
        <w:tab w:pos="5818" w:val="left"/>
        <w:tab w:pos="7797" w:val="left"/>
      </w:tabs>
      <w:bidi/>
      <w:ind w:right="260"/>
      <w:rPr>
        <w:rFonts w:cs="B Nazanin"/>
        <w:color w:themeColor="text2" w:themeShade="80" w:val="222A35"/>
        <w:sz w:val="24"/>
        <w:szCs w:val="24"/>
      </w:rPr>
    </w:pPr>
    <w:r>
      <w:rPr>
        <w:rFonts w:cs="B Nazanin" w:ascii="B Zar" w:hAnsi="B Zar" w:eastAsia="B Zar"/>
        <w:color w:themeColor="text2" w:themeShade="80" w:val="222A35"/>
        <w:sz w:val="20"/>
        <w:szCs w:val="24"/>
      </w:rPr>
      <w:t>fa-month-0 ماه 1403</w:t>
    </w:r>
  </w:p>
</w:ftr>
</file>

<file path=word/footnotes.xml><?xml version="1.0" encoding="utf-8"?>
<w:footnotes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footnote w:id="-1" w:type="separator">
    <w:p w:rsidP="001A2923" w:rsidR="00AC6AD2" w:rsidRDefault="00AC6AD2">
      <w:pPr>
        <w:spacing w:after="0" w:line="240" w:lineRule="auto"/>
      </w:pPr>
      <w:r>
        <w:separator/>
      </w:r>
    </w:p>
  </w:footnote>
  <w:footnote w:id="0" w:type="continuationSeparator">
    <w:p w:rsidP="001A2923" w:rsidR="00AC6AD2" w:rsidRDefault="00AC6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p w:rsidP="00243B3C" w:rsidR="001A2923" w:rsidRDefault="001A2923">
    <w:pPr>
      <w:pStyle w:val="Header"/>
      <w:jc w:val="right"/>
    </w:pPr>
    <w:r>
      <w:rPr>
        <w:noProof/>
      </w:rPr>
      <w:drawing>
        <wp:inline distB="0" distL="0" distR="0" distT="0">
          <wp:extent cx="571500" cy="571500"/>
          <wp:effectExtent b="0" l="0" r="0" t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_unvar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2923" w:rsidRDefault="001A2923">
    <w:pPr>
      <w:pStyle w:val="Header"/>
    </w:pPr>
  </w:p>
</w:hdr>
</file>

<file path=word/numbering.xml><?xml version="1.0" encoding="utf-8"?>
<w:numbering xmlns:cx="http://schemas.microsoft.com/office/drawing/20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abstractNum w15:restartNumberingAfterBreak="0" w:abstractNumId="0">
    <w:nsid w:val="0E673F5D"/>
    <w:multiLevelType w:val="hybridMultilevel"/>
    <w:tmpl w:val="97622510"/>
    <w:lvl w:ilvl="0" w:tplc="0409000F">
      <w:start w:val="1"/>
      <w:numFmt w:val="decimal"/>
      <w:lvlText w:val="%1."/>
      <w:lvlJc w:val="left"/>
      <w:pPr>
        <w:ind w:hanging="360" w:left="885"/>
      </w:pPr>
    </w:lvl>
    <w:lvl w:ilvl="1" w:tentative="1" w:tplc="04090019">
      <w:start w:val="1"/>
      <w:numFmt w:val="lowerLetter"/>
      <w:lvlText w:val="%2."/>
      <w:lvlJc w:val="left"/>
      <w:pPr>
        <w:ind w:hanging="360" w:left="1605"/>
      </w:pPr>
    </w:lvl>
    <w:lvl w:ilvl="2" w:tentative="1" w:tplc="0409001B">
      <w:start w:val="1"/>
      <w:numFmt w:val="lowerRoman"/>
      <w:lvlText w:val="%3."/>
      <w:lvlJc w:val="right"/>
      <w:pPr>
        <w:ind w:hanging="180" w:left="2325"/>
      </w:pPr>
    </w:lvl>
    <w:lvl w:ilvl="3" w:tentative="1" w:tplc="0409000F">
      <w:start w:val="1"/>
      <w:numFmt w:val="decimal"/>
      <w:lvlText w:val="%4."/>
      <w:lvlJc w:val="left"/>
      <w:pPr>
        <w:ind w:hanging="360" w:left="3045"/>
      </w:pPr>
    </w:lvl>
    <w:lvl w:ilvl="4" w:tentative="1" w:tplc="04090019">
      <w:start w:val="1"/>
      <w:numFmt w:val="lowerLetter"/>
      <w:lvlText w:val="%5."/>
      <w:lvlJc w:val="left"/>
      <w:pPr>
        <w:ind w:hanging="360" w:left="3765"/>
      </w:pPr>
    </w:lvl>
    <w:lvl w:ilvl="5" w:tentative="1" w:tplc="0409001B">
      <w:start w:val="1"/>
      <w:numFmt w:val="lowerRoman"/>
      <w:lvlText w:val="%6."/>
      <w:lvlJc w:val="right"/>
      <w:pPr>
        <w:ind w:hanging="180" w:left="4485"/>
      </w:pPr>
    </w:lvl>
    <w:lvl w:ilvl="6" w:tentative="1" w:tplc="0409000F">
      <w:start w:val="1"/>
      <w:numFmt w:val="decimal"/>
      <w:lvlText w:val="%7."/>
      <w:lvlJc w:val="left"/>
      <w:pPr>
        <w:ind w:hanging="360" w:left="5205"/>
      </w:pPr>
    </w:lvl>
    <w:lvl w:ilvl="7" w:tentative="1" w:tplc="04090019">
      <w:start w:val="1"/>
      <w:numFmt w:val="lowerLetter"/>
      <w:lvlText w:val="%8."/>
      <w:lvlJc w:val="left"/>
      <w:pPr>
        <w:ind w:hanging="360" w:left="5925"/>
      </w:pPr>
    </w:lvl>
    <w:lvl w:ilvl="8" w:tentative="1" w:tplc="0409001B">
      <w:start w:val="1"/>
      <w:numFmt w:val="lowerRoman"/>
      <w:lvlText w:val="%9."/>
      <w:lvlJc w:val="right"/>
      <w:pPr>
        <w:ind w:hanging="180" w:left="6645"/>
      </w:pPr>
    </w:lvl>
  </w:abstractNum>
  <w:abstractNum w15:restartNumberingAfterBreak="0" w:abstractNumId="1">
    <w:nsid w:val="18E778C7"/>
    <w:multiLevelType w:val="hybridMultilevel"/>
    <w:tmpl w:val="97622510"/>
    <w:lvl w:ilvl="0" w:tplc="0409000F">
      <w:start w:val="1"/>
      <w:numFmt w:val="decimal"/>
      <w:lvlText w:val="%1."/>
      <w:lvlJc w:val="left"/>
      <w:pPr>
        <w:ind w:hanging="360" w:left="360"/>
      </w:pPr>
    </w:lvl>
    <w:lvl w:ilvl="1" w:tentative="1" w:tplc="04090019">
      <w:start w:val="1"/>
      <w:numFmt w:val="lowerLetter"/>
      <w:lvlText w:val="%2."/>
      <w:lvlJc w:val="left"/>
      <w:pPr>
        <w:ind w:hanging="360" w:left="1605"/>
      </w:pPr>
    </w:lvl>
    <w:lvl w:ilvl="2" w:tentative="1" w:tplc="0409001B">
      <w:start w:val="1"/>
      <w:numFmt w:val="lowerRoman"/>
      <w:lvlText w:val="%3."/>
      <w:lvlJc w:val="right"/>
      <w:pPr>
        <w:ind w:hanging="180" w:left="2325"/>
      </w:pPr>
    </w:lvl>
    <w:lvl w:ilvl="3" w:tentative="1" w:tplc="0409000F">
      <w:start w:val="1"/>
      <w:numFmt w:val="decimal"/>
      <w:lvlText w:val="%4."/>
      <w:lvlJc w:val="left"/>
      <w:pPr>
        <w:ind w:hanging="360" w:left="3045"/>
      </w:pPr>
    </w:lvl>
    <w:lvl w:ilvl="4" w:tentative="1" w:tplc="04090019">
      <w:start w:val="1"/>
      <w:numFmt w:val="lowerLetter"/>
      <w:lvlText w:val="%5."/>
      <w:lvlJc w:val="left"/>
      <w:pPr>
        <w:ind w:hanging="360" w:left="3765"/>
      </w:pPr>
    </w:lvl>
    <w:lvl w:ilvl="5" w:tentative="1" w:tplc="0409001B">
      <w:start w:val="1"/>
      <w:numFmt w:val="lowerRoman"/>
      <w:lvlText w:val="%6."/>
      <w:lvlJc w:val="right"/>
      <w:pPr>
        <w:ind w:hanging="180" w:left="4485"/>
      </w:pPr>
    </w:lvl>
    <w:lvl w:ilvl="6" w:tentative="1" w:tplc="0409000F">
      <w:start w:val="1"/>
      <w:numFmt w:val="decimal"/>
      <w:lvlText w:val="%7."/>
      <w:lvlJc w:val="left"/>
      <w:pPr>
        <w:ind w:hanging="360" w:left="5205"/>
      </w:pPr>
    </w:lvl>
    <w:lvl w:ilvl="7" w:tentative="1" w:tplc="04090019">
      <w:start w:val="1"/>
      <w:numFmt w:val="lowerLetter"/>
      <w:lvlText w:val="%8."/>
      <w:lvlJc w:val="left"/>
      <w:pPr>
        <w:ind w:hanging="360" w:left="5925"/>
      </w:pPr>
    </w:lvl>
    <w:lvl w:ilvl="8" w:tentative="1" w:tplc="0409001B">
      <w:start w:val="1"/>
      <w:numFmt w:val="lowerRoman"/>
      <w:lvlText w:val="%9."/>
      <w:lvlJc w:val="right"/>
      <w:pPr>
        <w:ind w:hanging="180" w:left="6645"/>
      </w:pPr>
    </w:lvl>
  </w:abstractNum>
  <w:abstractNum w15:restartNumberingAfterBreak="0" w:abstractNumId="2">
    <w:nsid w:val="1A9A3F8A"/>
    <w:multiLevelType w:val="hybridMultilevel"/>
    <w:tmpl w:val="ACDAC912"/>
    <w:lvl w:ilvl="0" w:tplc="04090001">
      <w:start w:val="1"/>
      <w:numFmt w:val="bullet"/>
      <w:lvlText w:val=""/>
      <w:lvlJc w:val="left"/>
      <w:pPr>
        <w:ind w:hanging="360" w:left="1440"/>
      </w:pPr>
      <w:rPr>
        <w:rFonts w:ascii="Symbol" w:hAnsi="Symbol" w:hint="default"/>
      </w:rPr>
    </w:lvl>
    <w:lvl w:ilvl="1" w:tentative="1" w:tplc="04090003">
      <w:start w:val="1"/>
      <w:numFmt w:val="bullet"/>
      <w:lvlText w:val="o"/>
      <w:lvlJc w:val="left"/>
      <w:pPr>
        <w:ind w:hanging="360" w:left="2160"/>
      </w:pPr>
      <w:rPr>
        <w:rFonts w:ascii="Courier New" w:cs="Courier New" w:hAnsi="Courier New" w:hint="default"/>
      </w:rPr>
    </w:lvl>
    <w:lvl w:ilvl="2" w:tentative="1" w:tplc="04090005">
      <w:start w:val="1"/>
      <w:numFmt w:val="bullet"/>
      <w:lvlText w:val=""/>
      <w:lvlJc w:val="left"/>
      <w:pPr>
        <w:ind w:hanging="360" w:left="2880"/>
      </w:pPr>
      <w:rPr>
        <w:rFonts w:ascii="Wingdings" w:hAnsi="Wingdings" w:hint="default"/>
      </w:rPr>
    </w:lvl>
    <w:lvl w:ilvl="3" w:tentative="1" w:tplc="04090001">
      <w:start w:val="1"/>
      <w:numFmt w:val="bullet"/>
      <w:lvlText w:val=""/>
      <w:lvlJc w:val="left"/>
      <w:pPr>
        <w:ind w:hanging="360" w:left="3600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ind w:hanging="360" w:left="4320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ind w:hanging="360" w:left="5040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ind w:hanging="360" w:left="5760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ind w:hanging="360" w:left="6480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ind w:hanging="360" w:left="7200"/>
      </w:pPr>
      <w:rPr>
        <w:rFonts w:ascii="Wingdings" w:hAnsi="Wingdings" w:hint="default"/>
      </w:rPr>
    </w:lvl>
  </w:abstractNum>
  <w:abstractNum w15:restartNumberingAfterBreak="0" w:abstractNumId="3">
    <w:nsid w:val="2CAF6395"/>
    <w:multiLevelType w:val="hybridMultilevel"/>
    <w:tmpl w:val="0C64CBAE"/>
    <w:lvl w:ilvl="0" w:tplc="CCD6B9C6">
      <w:numFmt w:val="bullet"/>
      <w:lvlText w:val="-"/>
      <w:lvlJc w:val="left"/>
      <w:pPr>
        <w:ind w:hanging="360" w:left="1440"/>
      </w:pPr>
      <w:rPr>
        <w:rFonts w:ascii="Arial" w:cs="Arial" w:eastAsia="Calibri" w:hAnsi="Arial" w:hint="default"/>
      </w:rPr>
    </w:lvl>
    <w:lvl w:ilvl="1" w:tplc="CCD6B9C6">
      <w:numFmt w:val="bullet"/>
      <w:lvlText w:val="-"/>
      <w:lvlJc w:val="left"/>
      <w:pPr>
        <w:ind w:hanging="360" w:left="2160"/>
      </w:pPr>
      <w:rPr>
        <w:rFonts w:ascii="Arial" w:cs="Arial" w:eastAsia="Calibri" w:hAnsi="Arial" w:hint="default"/>
      </w:rPr>
    </w:lvl>
    <w:lvl w:ilvl="2" w:tentative="1" w:tplc="04090005">
      <w:start w:val="1"/>
      <w:numFmt w:val="bullet"/>
      <w:lvlText w:val=""/>
      <w:lvlJc w:val="left"/>
      <w:pPr>
        <w:ind w:hanging="360" w:left="2880"/>
      </w:pPr>
      <w:rPr>
        <w:rFonts w:ascii="Wingdings" w:hAnsi="Wingdings" w:hint="default"/>
      </w:rPr>
    </w:lvl>
    <w:lvl w:ilvl="3" w:tentative="1" w:tplc="04090001">
      <w:start w:val="1"/>
      <w:numFmt w:val="bullet"/>
      <w:lvlText w:val=""/>
      <w:lvlJc w:val="left"/>
      <w:pPr>
        <w:ind w:hanging="360" w:left="3600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ind w:hanging="360" w:left="4320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ind w:hanging="360" w:left="5040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ind w:hanging="360" w:left="5760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ind w:hanging="360" w:left="6480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ind w:hanging="360" w:left="7200"/>
      </w:pPr>
      <w:rPr>
        <w:rFonts w:ascii="Wingdings" w:hAnsi="Wingdings" w:hint="default"/>
      </w:rPr>
    </w:lvl>
  </w:abstractNum>
  <w:abstractNum w15:restartNumberingAfterBreak="0" w:abstractNumId="4">
    <w:nsid w:val="356C2096"/>
    <w:multiLevelType w:val="hybridMultilevel"/>
    <w:tmpl w:val="9B78EDC6"/>
    <w:lvl w:ilvl="0" w:tplc="04090001">
      <w:start w:val="1"/>
      <w:numFmt w:val="bullet"/>
      <w:lvlText w:val=""/>
      <w:lvlJc w:val="left"/>
      <w:pPr>
        <w:tabs>
          <w:tab w:pos="928" w:val="num"/>
        </w:tabs>
        <w:ind w:hanging="360" w:right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pos="1645" w:val="num"/>
        </w:tabs>
        <w:ind w:hanging="360" w:left="2008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pos="2728" w:val="num"/>
        </w:tabs>
        <w:ind w:hanging="360" w:right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pos="3448" w:val="num"/>
        </w:tabs>
        <w:ind w:hanging="360" w:left="3448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tabs>
          <w:tab w:pos="4168" w:val="num"/>
        </w:tabs>
        <w:ind w:hanging="360" w:left="4168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tabs>
          <w:tab w:pos="4888" w:val="num"/>
        </w:tabs>
        <w:ind w:hanging="360" w:left="4888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tabs>
          <w:tab w:pos="5608" w:val="num"/>
        </w:tabs>
        <w:ind w:hanging="360" w:left="5608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tabs>
          <w:tab w:pos="6328" w:val="num"/>
        </w:tabs>
        <w:ind w:hanging="360" w:left="6328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tabs>
          <w:tab w:pos="7048" w:val="num"/>
        </w:tabs>
        <w:ind w:hanging="360" w:left="7048"/>
      </w:pPr>
      <w:rPr>
        <w:rFonts w:ascii="Wingdings" w:hAnsi="Wingdings" w:hint="default"/>
      </w:rPr>
    </w:lvl>
  </w:abstractNum>
  <w:abstractNum w15:restartNumberingAfterBreak="0" w:abstractNumId="5">
    <w:nsid w:val="531935A9"/>
    <w:multiLevelType w:val="hybridMultilevel"/>
    <w:tmpl w:val="97622510"/>
    <w:lvl w:ilvl="0" w:tplc="0409000F">
      <w:start w:val="1"/>
      <w:numFmt w:val="decimal"/>
      <w:lvlText w:val="%1."/>
      <w:lvlJc w:val="left"/>
      <w:pPr>
        <w:ind w:hanging="360" w:left="360"/>
      </w:pPr>
    </w:lvl>
    <w:lvl w:ilvl="1" w:tentative="1" w:tplc="04090019">
      <w:start w:val="1"/>
      <w:numFmt w:val="lowerLetter"/>
      <w:lvlText w:val="%2."/>
      <w:lvlJc w:val="left"/>
      <w:pPr>
        <w:ind w:hanging="360" w:left="1605"/>
      </w:pPr>
    </w:lvl>
    <w:lvl w:ilvl="2" w:tentative="1" w:tplc="0409001B">
      <w:start w:val="1"/>
      <w:numFmt w:val="lowerRoman"/>
      <w:lvlText w:val="%3."/>
      <w:lvlJc w:val="right"/>
      <w:pPr>
        <w:ind w:hanging="180" w:left="2325"/>
      </w:pPr>
    </w:lvl>
    <w:lvl w:ilvl="3" w:tentative="1" w:tplc="0409000F">
      <w:start w:val="1"/>
      <w:numFmt w:val="decimal"/>
      <w:lvlText w:val="%4."/>
      <w:lvlJc w:val="left"/>
      <w:pPr>
        <w:ind w:hanging="360" w:left="3045"/>
      </w:pPr>
    </w:lvl>
    <w:lvl w:ilvl="4" w:tentative="1" w:tplc="04090019">
      <w:start w:val="1"/>
      <w:numFmt w:val="lowerLetter"/>
      <w:lvlText w:val="%5."/>
      <w:lvlJc w:val="left"/>
      <w:pPr>
        <w:ind w:hanging="360" w:left="3765"/>
      </w:pPr>
    </w:lvl>
    <w:lvl w:ilvl="5" w:tentative="1" w:tplc="0409001B">
      <w:start w:val="1"/>
      <w:numFmt w:val="lowerRoman"/>
      <w:lvlText w:val="%6."/>
      <w:lvlJc w:val="right"/>
      <w:pPr>
        <w:ind w:hanging="180" w:left="4485"/>
      </w:pPr>
    </w:lvl>
    <w:lvl w:ilvl="6" w:tentative="1" w:tplc="0409000F">
      <w:start w:val="1"/>
      <w:numFmt w:val="decimal"/>
      <w:lvlText w:val="%7."/>
      <w:lvlJc w:val="left"/>
      <w:pPr>
        <w:ind w:hanging="360" w:left="5205"/>
      </w:pPr>
    </w:lvl>
    <w:lvl w:ilvl="7" w:tentative="1" w:tplc="04090019">
      <w:start w:val="1"/>
      <w:numFmt w:val="lowerLetter"/>
      <w:lvlText w:val="%8."/>
      <w:lvlJc w:val="left"/>
      <w:pPr>
        <w:ind w:hanging="360" w:left="5925"/>
      </w:pPr>
    </w:lvl>
    <w:lvl w:ilvl="8" w:tentative="1" w:tplc="0409001B">
      <w:start w:val="1"/>
      <w:numFmt w:val="lowerRoman"/>
      <w:lvlText w:val="%9."/>
      <w:lvlJc w:val="right"/>
      <w:pPr>
        <w:ind w:hanging="180" w:left="6645"/>
      </w:pPr>
    </w:lvl>
  </w:abstractNum>
  <w:abstractNum w15:restartNumberingAfterBreak="0" w:abstractNumId="6">
    <w:nsid w:val="7BCA3DDE"/>
    <w:multiLevelType w:val="hybridMultilevel"/>
    <w:tmpl w:val="3E6873F8"/>
    <w:lvl w:ilvl="0" w:tplc="04090001">
      <w:start w:val="1"/>
      <w:numFmt w:val="bullet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 w:tplc="04090003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 w:tplc="04090005">
      <w:start w:val="1"/>
      <w:numFmt w:val="bullet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 w:tplc="04090001">
      <w:start w:val="1"/>
      <w:numFmt w:val="bullet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 w:tplc="04090003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 w:tplc="04090005">
      <w:start w:val="1"/>
      <w:numFmt w:val="bullet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 w:tplc="04090001">
      <w:start w:val="1"/>
      <w:numFmt w:val="bullet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 w:tplc="04090003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 w:tplc="04090005">
      <w:start w:val="1"/>
      <w:numFmt w:val="bullet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mc:Ignorable="w14 w15 w16se">
  <w:zoom w:percent="100"/>
  <w:proofState w:grammar="clean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923"/>
    <w:rsid w:val="000E3E89"/>
    <w:rsid w:val="0013490D"/>
    <w:rsid w:val="001A2923"/>
    <w:rsid w:val="00243B3C"/>
    <w:rsid w:val="00276DEF"/>
    <w:rsid w:val="002F2FF7"/>
    <w:rsid w:val="00360C87"/>
    <w:rsid w:val="00370426"/>
    <w:rsid w:val="003E36C5"/>
    <w:rsid w:val="003F4412"/>
    <w:rsid w:val="00507C6E"/>
    <w:rsid w:val="00575C15"/>
    <w:rsid w:val="00594CF6"/>
    <w:rsid w:val="005B49FC"/>
    <w:rsid w:val="006165E9"/>
    <w:rsid w:val="006B758D"/>
    <w:rsid w:val="006C5867"/>
    <w:rsid w:val="00764803"/>
    <w:rsid w:val="007A14C4"/>
    <w:rsid w:val="007F340D"/>
    <w:rsid w:val="00841D36"/>
    <w:rsid w:val="00913482"/>
    <w:rsid w:val="009E29C7"/>
    <w:rsid w:val="009E3381"/>
    <w:rsid w:val="00A759FA"/>
    <w:rsid w:val="00AC59BA"/>
    <w:rsid w:val="00AC6AD2"/>
    <w:rsid w:val="00AD2383"/>
    <w:rsid w:val="00C72043"/>
    <w:rsid w:val="00CD1C9F"/>
    <w:rsid w:val="00CE3801"/>
    <w:rsid w:val="00CE3851"/>
    <w:rsid w:val="00D72849"/>
    <w:rsid w:val="00D8274D"/>
    <w:rsid w:val="00D8734B"/>
    <w:rsid w:val="00DF47D6"/>
    <w:rsid w:val="00DF5EBC"/>
    <w:rsid w:val="00E23B07"/>
    <w:rsid w:val="00E74C15"/>
    <w:rsid w:val="00E766CC"/>
    <w:rsid w:val="00E8693D"/>
    <w:rsid w:val="00ED70EE"/>
    <w:rsid w:val="00F17829"/>
    <w:rsid w:val="00F42544"/>
    <w:rsid w:val="00FB2B32"/>
    <w:rsid w:val="00FF2A5A"/>
    <w:rsid w:val="00F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  <w15:chartTrackingRefBased/>
  <w15:docId w15:val="{910FEDE0-C405-4FED-9C07-AC743B023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spacing w:after="160" w:line="259" w:lineRule="auto"/>
      </w:pPr>
    </w:pPrDefault>
  </w:docDefaults>
  <w:latentStyles w:count="371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default="1" w:styleId="Normal" w:type="paragraph">
    <w:name w:val="Normal"/>
    <w:qFormat/>
    <w:rsid w:val="00276DEF"/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1A2923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1A2923"/>
  </w:style>
  <w:style w:styleId="Footer" w:type="paragraph">
    <w:name w:val="footer"/>
    <w:basedOn w:val="Normal"/>
    <w:link w:val="FooterChar"/>
    <w:uiPriority w:val="99"/>
    <w:unhideWhenUsed/>
    <w:rsid w:val="001A2923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1A2923"/>
  </w:style>
  <w:style w:styleId="TableGrid" w:type="table">
    <w:name w:val="Table Grid"/>
    <w:basedOn w:val="TableNormal"/>
    <w:uiPriority w:val="39"/>
    <w:rsid w:val="001A292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Hyperlink" w:type="character">
    <w:name w:val="Hyperlink"/>
    <w:basedOn w:val="DefaultParagraphFont"/>
    <w:uiPriority w:val="99"/>
    <w:unhideWhenUsed/>
    <w:rsid w:val="005B49FC"/>
    <w:rPr>
      <w:color w:themeColor="hyperlink" w:val="0563C1"/>
      <w:u w:val="single"/>
    </w:rPr>
  </w:style>
  <w:style w:styleId="ListParagraph" w:type="paragraph">
    <w:name w:val="List Paragraph"/>
    <w:basedOn w:val="Normal"/>
    <w:uiPriority w:val="34"/>
    <w:qFormat/>
    <w:rsid w:val="005B49FC"/>
    <w:pPr>
      <w:ind w:left="720"/>
      <w:contextualSpacing/>
    </w:pPr>
  </w:style>
  <w:style w:customStyle="1" w:styleId="TableGrid1" w:type="table">
    <w:name w:val="Table Grid1"/>
    <w:basedOn w:val="TableNormal"/>
    <w:next w:val="TableGrid"/>
    <w:uiPriority w:val="39"/>
    <w:rsid w:val="007A14C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8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theme/theme1.xml" Type="http://schemas.openxmlformats.org/officeDocument/2006/relationships/theme"/><Relationship Id="rId11" Target="media/image2.jpeg" Type="http://schemas.openxmlformats.org/officeDocument/2006/relationships/imag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header1.xml" Type="http://schemas.openxmlformats.org/officeDocument/2006/relationships/header"/><Relationship Id="rId8" Target="footer1.xml" Type="http://schemas.openxmlformats.org/officeDocument/2006/relationships/footer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58</Words>
  <Characters>334</Characters>
  <Application>Microsoft Office Word</Application>
  <DocSecurity>0</DocSecurity>
  <Lines>2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2018-04-22T05:57:00Z</dcterms:created>
  <dc:creator>Moghadam</dc:creator>
  <cp:lastModifiedBy>Windows User</cp:lastModifiedBy>
  <dcterms:modified xsi:type="dcterms:W3CDTF">2019-02-05T10:44:00Z</dcterms:modified>
  <cp:revision>23</cp:revision>
</cp:coreProperties>
</file>