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Seyed Shamsedin Vahabi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School of Mining Engineering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(21)82084239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shvahabi@ut.ac.ir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Ph.D In economic science</w:t>
        <w:br/>
      </w:r>
      <w:r>
        <w:rPr>
          <w:rFonts w:ascii="ArialMT" w:hAnsi="ArialMT" w:cs="ArialMT" w:eastAsia="ArialMT"/>
          <w:sz w:val="20"/>
        </w:rPr>
        <w:t>Tehran</w:t>
      </w:r>
      <w:r>
        <w:tab/>
        <w:tab/>
        <w:t>2008-2016</w:t>
        <w:br/>
      </w:r>
      <w:r>
        <w:rPr>
          <w:rFonts w:ascii="Arial-BoldMT" w:hAnsi="Arial-BoldMT" w:cs="Arial-BoldMT" w:eastAsia="Arial-BoldMT"/>
          <w:b w:val="true"/>
          <w:sz w:val="20"/>
        </w:rPr>
        <w:t>M.A.Sc In exploitaion</w:t>
        <w:br/>
      </w:r>
      <w:r>
        <w:rPr>
          <w:rFonts w:ascii="ArialMT" w:hAnsi="ArialMT" w:cs="ArialMT" w:eastAsia="ArialMT"/>
          <w:sz w:val="20"/>
        </w:rPr>
        <w:t>Tehran</w:t>
      </w:r>
      <w:r>
        <w:tab/>
        <w:tab/>
        <w:t>1973-1987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Reclamation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Feasibility Studies in Mines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Practical Traning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Practical Traning 2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Reclamation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Feasibility Studies in Mines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Reclamation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Practical Traning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Practical Traning 2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Feasibility Studies in Mines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Reclamation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Risk Analysis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Feasibility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Mine Economics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Seyed Shamsedin Vahabi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