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Majid Koosheshi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Social Sciences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(21)02161117896</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kooshesh@ut.ac.ir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Demography</w:t>
        <w:br/>
      </w:r>
      <w:r>
        <w:rPr>
          <w:rFonts w:ascii="ArialMT" w:hAnsi="ArialMT" w:cs="ArialMT" w:eastAsia="ArialMT"/>
          <w:sz w:val="20"/>
        </w:rPr>
        <w:t>University of Tehran</w:t>
      </w:r>
      <w:r>
        <w:tab/>
        <w:tab/>
        <w:t>2004-2008</w:t>
        <w:br/>
      </w:r>
      <w:r>
        <w:rPr>
          <w:rFonts w:ascii="Arial-BoldMT" w:hAnsi="Arial-BoldMT" w:cs="Arial-BoldMT" w:eastAsia="Arial-BoldMT"/>
          <w:b w:val="true"/>
          <w:sz w:val="20"/>
        </w:rPr>
        <w:t>M.A In Demography</w:t>
        <w:br/>
      </w:r>
      <w:r>
        <w:rPr>
          <w:rFonts w:ascii="ArialMT" w:hAnsi="ArialMT" w:cs="ArialMT" w:eastAsia="ArialMT"/>
          <w:sz w:val="20"/>
        </w:rPr>
        <w:t>University of Tehran</w:t>
      </w:r>
      <w:r>
        <w:tab/>
        <w:tab/>
        <w:t>1990-1993</w:t>
        <w:br/>
      </w:r>
      <w:r>
        <w:rPr>
          <w:rFonts w:ascii="Arial-BoldMT" w:hAnsi="Arial-BoldMT" w:cs="Arial-BoldMT" w:eastAsia="Arial-BoldMT"/>
          <w:b w:val="true"/>
          <w:sz w:val="20"/>
        </w:rPr>
        <w:t>B.A In Social Research</w:t>
        <w:br/>
      </w:r>
      <w:r>
        <w:rPr>
          <w:rFonts w:ascii="ArialMT" w:hAnsi="ArialMT" w:cs="ArialMT" w:eastAsia="ArialMT"/>
          <w:sz w:val="20"/>
        </w:rPr>
        <w:t>Tabriz University</w:t>
      </w:r>
      <w:r>
        <w:tab/>
        <w:tab/>
        <w:t>1985-1989</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44</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Population Growth, Changing Age Structure and its Economic Consequences in Iran: Decomposition and Analysis of the Share of Age Groups. Mohebbi Mahyar, Koosheshi Majid, Souri Ali (2023)., Journal of Population Association of Iran, 17(34).</w:t>
        <w:br/>
        <w:br/>
      </w:r>
      <w:r>
        <w:rPr>
          <w:rFonts w:ascii="Arial-BoldMT" w:hAnsi="Arial-BoldMT" w:cs="Arial-BoldMT" w:eastAsia="Arial-BoldMT"/>
          <w:b w:val="true"/>
          <w:sz w:val="20"/>
        </w:rPr>
        <w:t xml:space="preserve">2.  </w:t>
      </w:r>
      <w:r>
        <w:rPr>
          <w:rFonts w:ascii="Arial-BoldMT" w:hAnsi="Arial-BoldMT" w:cs="Arial-BoldMT" w:eastAsia="Arial-BoldMT"/>
          <w:sz w:val="20"/>
        </w:rPr>
        <w:t>Care Pressure Arising from Caring for Elderly Parents among Single Girls in Ilam. Almasi Masoud, Koosheshi Majid, Mahmoudian Hossein, Torabi Fatemeh (2023)., Journal of Ilam Medical Sciences University, 30(6).</w:t>
        <w:br/>
        <w:br/>
      </w:r>
      <w:r>
        <w:rPr>
          <w:rFonts w:ascii="Arial-BoldMT" w:hAnsi="Arial-BoldMT" w:cs="Arial-BoldMT" w:eastAsia="Arial-BoldMT"/>
          <w:b w:val="true"/>
          <w:sz w:val="20"/>
        </w:rPr>
        <w:t xml:space="preserve">3.  </w:t>
      </w:r>
      <w:r>
        <w:rPr>
          <w:rFonts w:ascii="Arial-BoldMT" w:hAnsi="Arial-BoldMT" w:cs="Arial-BoldMT" w:eastAsia="Arial-BoldMT"/>
          <w:sz w:val="20"/>
        </w:rPr>
        <w:t>The Trend of Changes in the Support Ratio in Iranian Pension Funds. کیانی رضا, Koosheshi Majid (2022)., Iranian Journal of Health Insurance (IJHI), 5(1), 69-77.</w:t>
        <w:br/>
        <w:br/>
      </w:r>
      <w:r>
        <w:rPr>
          <w:rFonts w:ascii="Arial-BoldMT" w:hAnsi="Arial-BoldMT" w:cs="Arial-BoldMT" w:eastAsia="Arial-BoldMT"/>
          <w:b w:val="true"/>
          <w:sz w:val="20"/>
        </w:rPr>
        <w:t xml:space="preserve">4.  </w:t>
      </w:r>
      <w:r>
        <w:rPr>
          <w:rFonts w:ascii="Arial-BoldMT" w:hAnsi="Arial-BoldMT" w:cs="Arial-BoldMT" w:eastAsia="Arial-BoldMT"/>
          <w:sz w:val="20"/>
        </w:rPr>
        <w:t>Changes in the Everyday Life of the Older persons during the Covid-19 Pandemic; A Qualitative Study. پروائی شیوا, Koosheshi Majid (2022)., Social Development and Welfare PlanningSocial Development and Welfare Planning, 13(50), 1-48.</w:t>
        <w:br/>
        <w:br/>
      </w:r>
      <w:r>
        <w:rPr>
          <w:rFonts w:ascii="Arial-BoldMT" w:hAnsi="Arial-BoldMT" w:cs="Arial-BoldMT" w:eastAsia="Arial-BoldMT"/>
          <w:b w:val="true"/>
          <w:sz w:val="20"/>
        </w:rPr>
        <w:t xml:space="preserve">5.  </w:t>
      </w:r>
      <w:r>
        <w:rPr>
          <w:rFonts w:ascii="Arial-BoldMT" w:hAnsi="Arial-BoldMT" w:cs="Arial-BoldMT" w:eastAsia="Arial-BoldMT"/>
          <w:sz w:val="20"/>
        </w:rPr>
        <w:t>Six Ways Population Change Will Affect the Global Economy. Mason Andrew, Lee Ronald, Abrigo Michael, Aliyev Ruslan, Bengtsson Tommy, Biao Barthelemy, Bruil Arjan, Bruil Arjan, Koosheshi Majid, Bucheli Marisa, Byambaa Enkhtsetseg, Chlon-Dominczak Agnieszka, Comelatto Pablo, Coy Deidra, Albis Hippolyte, Denissenko Mikhail, Donehower Gretchen, Doumbo Sadou, Dramani Latif, Furnkranz-Prskawetz Alexia, Gal Robert, Gonzalez Cecilia, Aizan Hamid Tengku, Hammer Bernhard, Holz Mauricio, Istenic Tanja, Jimenez-Fontana Pamela, Ke Shen, Khondker Bazlul, Kyung Kim Hyun (2022)., POPULATION AND DEVELOPMENT REVIEW, 48(1), 51-73.</w:t>
        <w:br/>
        <w:br/>
      </w:r>
      <w:r>
        <w:rPr>
          <w:rFonts w:ascii="Arial-BoldMT" w:hAnsi="Arial-BoldMT" w:cs="Arial-BoldMT" w:eastAsia="Arial-BoldMT"/>
          <w:b w:val="true"/>
          <w:sz w:val="20"/>
        </w:rPr>
        <w:t xml:space="preserve">6.  </w:t>
      </w:r>
      <w:r>
        <w:rPr>
          <w:rFonts w:ascii="Arial-BoldMT" w:hAnsi="Arial-BoldMT" w:cs="Arial-BoldMT" w:eastAsia="Arial-BoldMT"/>
          <w:sz w:val="20"/>
        </w:rPr>
        <w:t>Estimation and Analysis of the First Demographic Dividend in Iran. Koosheshi Majid, Niakan Leili (2022)., Journal of Population Association of Iran, 16(32), 7-39.</w:t>
        <w:br/>
        <w:br/>
      </w:r>
      <w:r>
        <w:rPr>
          <w:rFonts w:ascii="Arial-BoldMT" w:hAnsi="Arial-BoldMT" w:cs="Arial-BoldMT" w:eastAsia="Arial-BoldMT"/>
          <w:b w:val="true"/>
          <w:sz w:val="20"/>
        </w:rPr>
        <w:t xml:space="preserve">7.  </w:t>
      </w:r>
      <w:r>
        <w:rPr>
          <w:rFonts w:ascii="Arial-BoldMT" w:hAnsi="Arial-BoldMT" w:cs="Arial-BoldMT" w:eastAsia="Arial-BoldMT"/>
          <w:sz w:val="20"/>
        </w:rPr>
        <w:t>Spatial Analysis of the Effect of Internal Migration on Changing the Population Age Structure in Counties of Iran. Tanhaa Fatemeh, Mahmoudian Hossein, Sadeghi Rasoul, Koosheshi Majid, ربیعی دستجردی حمیدرضا (2022)., Poulation Studies, 7(1).</w:t>
        <w:br/>
        <w:br/>
      </w:r>
      <w:r>
        <w:rPr>
          <w:rFonts w:ascii="Arial-BoldMT" w:hAnsi="Arial-BoldMT" w:cs="Arial-BoldMT" w:eastAsia="Arial-BoldMT"/>
          <w:b w:val="true"/>
          <w:sz w:val="20"/>
        </w:rPr>
        <w:t xml:space="preserve">8.  </w:t>
      </w:r>
      <w:r>
        <w:rPr>
          <w:rFonts w:ascii="Arial-BoldMT" w:hAnsi="Arial-BoldMT" w:cs="Arial-BoldMT" w:eastAsia="Arial-BoldMT"/>
          <w:sz w:val="20"/>
        </w:rPr>
        <w:t>The Investigation of Mortality Transition Trend in Iran Using the Smoothing Spline Method. آقایی نازنین, Sadeghi Rasoul, Koosheshi Majid, عینی زیناب حسن (2022)., Poulation Studies, 7(2), 201-231.</w:t>
        <w:br/>
        <w:br/>
      </w:r>
      <w:r>
        <w:rPr>
          <w:rFonts w:ascii="Arial-BoldMT" w:hAnsi="Arial-BoldMT" w:cs="Arial-BoldMT" w:eastAsia="Arial-BoldMT"/>
          <w:b w:val="true"/>
          <w:sz w:val="20"/>
        </w:rPr>
        <w:t xml:space="preserve">9.  </w:t>
      </w:r>
      <w:r>
        <w:rPr>
          <w:rFonts w:ascii="Arial-BoldMT" w:hAnsi="Arial-BoldMT" w:cs="Arial-BoldMT" w:eastAsia="Arial-BoldMT"/>
          <w:sz w:val="20"/>
        </w:rPr>
        <w:t>Socio-hydrology Modeling with Changing Community Preferences in the Tashk-Bakhtegan Basin. رهنما بهزاد, نجفی توه خشکه نیلوفر, نصیری صالح فرزین, Koosheshi Majid, رفیعی آتانی رضا (2022)., Water Resources Engineering, 14(51), 1-20.</w:t>
        <w:br/>
        <w:br/>
      </w:r>
      <w:r>
        <w:rPr>
          <w:rFonts w:ascii="Arial-BoldMT" w:hAnsi="Arial-BoldMT" w:cs="Arial-BoldMT" w:eastAsia="Arial-BoldMT"/>
          <w:b w:val="true"/>
          <w:sz w:val="20"/>
        </w:rPr>
        <w:t xml:space="preserve">10.  </w:t>
      </w:r>
      <w:r>
        <w:rPr>
          <w:rFonts w:ascii="Arial-BoldMT" w:hAnsi="Arial-BoldMT" w:cs="Arial-BoldMT" w:eastAsia="Arial-BoldMT"/>
          <w:sz w:val="20"/>
        </w:rPr>
        <w:t>Social Disparities in Post-diagnosis Health Behaviors of Iranian Breast Cancer Survivors: The Mediating Role of Psychosocial Factors as Potential Buffering Agents. Tavakol Mohamad, ashtyani reza, Koosheshi Majid, akbari mohamad esmaiil, khayamzadeh maryam (2021)., International Journal of Cancer Management, 14(8).</w:t>
        <w:br/>
        <w:br/>
      </w:r>
      <w:r>
        <w:rPr>
          <w:rFonts w:ascii="Arial-BoldMT" w:hAnsi="Arial-BoldMT" w:cs="Arial-BoldMT" w:eastAsia="Arial-BoldMT"/>
          <w:b w:val="true"/>
          <w:sz w:val="20"/>
        </w:rPr>
        <w:t xml:space="preserve">11.  </w:t>
      </w:r>
      <w:r>
        <w:rPr>
          <w:rFonts w:ascii="Arial-BoldMT" w:hAnsi="Arial-BoldMT" w:cs="Arial-BoldMT" w:eastAsia="Arial-BoldMT"/>
          <w:sz w:val="20"/>
        </w:rPr>
        <w:t>A Study of Parents' Support for Adult Children and the Factors Affecting it in Tehran. مدیری فاطمه, Koosheshi Majid (2021)., Iranian Journal of Sociology, 22(2), 77-103.</w:t>
        <w:br/>
        <w:br/>
      </w:r>
      <w:r>
        <w:rPr>
          <w:rFonts w:ascii="Arial-BoldMT" w:hAnsi="Arial-BoldMT" w:cs="Arial-BoldMT" w:eastAsia="Arial-BoldMT"/>
          <w:b w:val="true"/>
          <w:sz w:val="20"/>
        </w:rPr>
        <w:t xml:space="preserve">12.  </w:t>
      </w:r>
      <w:r>
        <w:rPr>
          <w:rFonts w:ascii="Arial-BoldMT" w:hAnsi="Arial-BoldMT" w:cs="Arial-BoldMT" w:eastAsia="Arial-BoldMT"/>
          <w:sz w:val="20"/>
        </w:rPr>
        <w:t>Critical Approach to Commodification of health and exclusion of the poor elderly. Azadarmaki Taghi, Koosheshi Majid, Parvaei Shiva (2021)., Quarterly of Social Studies and Research in iran, 10(1).</w:t>
        <w:br/>
        <w:br/>
      </w:r>
      <w:r>
        <w:rPr>
          <w:rFonts w:ascii="Arial-BoldMT" w:hAnsi="Arial-BoldMT" w:cs="Arial-BoldMT" w:eastAsia="Arial-BoldMT"/>
          <w:b w:val="true"/>
          <w:sz w:val="20"/>
        </w:rPr>
        <w:t xml:space="preserve">13.  </w:t>
      </w:r>
      <w:r>
        <w:rPr>
          <w:rFonts w:ascii="Arial-BoldMT" w:hAnsi="Arial-BoldMT" w:cs="Arial-BoldMT" w:eastAsia="Arial-BoldMT"/>
          <w:sz w:val="20"/>
        </w:rPr>
        <w:t>Forecasting the Universality of Marriage among Iranian Women (Based on analysis of nuptiality patterns and first marriage demand form men). Koosheshi Majid, خلیلی مهدی (2020)., Iranian Journal Of Social Problems, 11(2), 7-40.</w:t>
        <w:br/>
        <w:br/>
      </w:r>
      <w:r>
        <w:rPr>
          <w:rFonts w:ascii="Arial-BoldMT" w:hAnsi="Arial-BoldMT" w:cs="Arial-BoldMT" w:eastAsia="Arial-BoldMT"/>
          <w:b w:val="true"/>
          <w:sz w:val="20"/>
        </w:rPr>
        <w:t xml:space="preserve">14.  </w:t>
      </w:r>
      <w:r>
        <w:rPr>
          <w:rFonts w:ascii="Arial-BoldMT" w:hAnsi="Arial-BoldMT" w:cs="Arial-BoldMT" w:eastAsia="Arial-BoldMT"/>
          <w:sz w:val="20"/>
        </w:rPr>
        <w:t>The Study on Population Growth of New Towns Comparing to Rival Settlements in Iran. Mahmoudian Gilan Serajedin, Koosheshi Majid (2020)., Poulation Studies, 5(2).</w:t>
        <w:br/>
        <w:br/>
      </w:r>
      <w:r>
        <w:rPr>
          <w:rFonts w:ascii="Arial-BoldMT" w:hAnsi="Arial-BoldMT" w:cs="Arial-BoldMT" w:eastAsia="Arial-BoldMT"/>
          <w:b w:val="true"/>
          <w:sz w:val="20"/>
        </w:rPr>
        <w:t xml:space="preserve">15.  </w:t>
      </w:r>
      <w:r>
        <w:rPr>
          <w:rFonts w:ascii="Arial-BoldMT" w:hAnsi="Arial-BoldMT" w:cs="Arial-BoldMT" w:eastAsia="Arial-BoldMT"/>
          <w:sz w:val="20"/>
        </w:rPr>
        <w:t>Elderly and the insecurity of intergenerational interactions in today's families. Azadarmaki Taghi, Koosheshi Majid, Parvaei harahdasht Shiva (2020)., Quarterly Journal of Cultural Studies and Communication, 16(59).</w:t>
        <w:br/>
        <w:br/>
      </w:r>
      <w:r>
        <w:rPr>
          <w:rFonts w:ascii="Arial-BoldMT" w:hAnsi="Arial-BoldMT" w:cs="Arial-BoldMT" w:eastAsia="Arial-BoldMT"/>
          <w:b w:val="true"/>
          <w:sz w:val="20"/>
        </w:rPr>
        <w:t xml:space="preserve">16.  </w:t>
      </w:r>
      <w:r>
        <w:rPr>
          <w:rFonts w:ascii="Arial-BoldMT" w:hAnsi="Arial-BoldMT" w:cs="Arial-BoldMT" w:eastAsia="Arial-BoldMT"/>
          <w:sz w:val="20"/>
        </w:rPr>
        <w:t>Investigating the Levels and Trends of Working Period and its Effective Factors in Iran. Niakan Leili, Koosheshi Majid, Varahramy Vida (2020)., Journal of Population Association of Iran, 14(27).</w:t>
        <w:br/>
        <w:br/>
      </w:r>
      <w:r>
        <w:rPr>
          <w:rFonts w:ascii="Arial-BoldMT" w:hAnsi="Arial-BoldMT" w:cs="Arial-BoldMT" w:eastAsia="Arial-BoldMT"/>
          <w:b w:val="true"/>
          <w:sz w:val="20"/>
        </w:rPr>
        <w:t xml:space="preserve">17.  </w:t>
      </w:r>
      <w:r>
        <w:rPr>
          <w:rFonts w:ascii="Arial-BoldMT" w:hAnsi="Arial-BoldMT" w:cs="Arial-BoldMT" w:eastAsia="Arial-BoldMT"/>
          <w:sz w:val="20"/>
        </w:rPr>
        <w:t>Indexing and Ranking the Demographic Function of New Towns in Iran with Emphasis on Socioeconomic Factors. Koosheshi Majid, Mahmoudiani Serajeddin (2020)., Iranian Journal Of Social Problems, 10(1).</w:t>
        <w:br/>
        <w:br/>
      </w:r>
      <w:r>
        <w:rPr>
          <w:rFonts w:ascii="Arial-BoldMT" w:hAnsi="Arial-BoldMT" w:cs="Arial-BoldMT" w:eastAsia="Arial-BoldMT"/>
          <w:b w:val="true"/>
          <w:sz w:val="20"/>
        </w:rPr>
        <w:t xml:space="preserve">18.  </w:t>
      </w:r>
      <w:r>
        <w:rPr>
          <w:rFonts w:ascii="Arial-BoldMT" w:hAnsi="Arial-BoldMT" w:cs="Arial-BoldMT" w:eastAsia="Arial-BoldMT"/>
          <w:sz w:val="20"/>
        </w:rPr>
        <w:t>Wellbeing of Older People in Iran: An Application of the Global AgeWatch Index. Koosheshi Majid, Kabiri Kambiz, Zaidi Asghar (2020)., Pertanika Journal of Social Science and Humanities, 28(1), 409-424.</w:t>
        <w:br/>
        <w:br/>
      </w:r>
      <w:r>
        <w:rPr>
          <w:rFonts w:ascii="Arial-BoldMT" w:hAnsi="Arial-BoldMT" w:cs="Arial-BoldMT" w:eastAsia="Arial-BoldMT"/>
          <w:b w:val="true"/>
          <w:sz w:val="20"/>
        </w:rPr>
        <w:t xml:space="preserve">19.  </w:t>
      </w:r>
      <w:r>
        <w:rPr>
          <w:rFonts w:ascii="Arial-BoldMT" w:hAnsi="Arial-BoldMT" w:cs="Arial-BoldMT" w:eastAsia="Arial-BoldMT"/>
          <w:sz w:val="20"/>
        </w:rPr>
        <w:t>The effect of demographic variables on the estimation of agricultural water consumption in Iran. [] [], Abbasi Shavazi Mohammad Jalal, Baqeri Ali, Koosheshi Majid (2020)., Journal of Population Association of Iran, 14(28).</w:t>
        <w:br/>
        <w:br/>
      </w:r>
      <w:r>
        <w:rPr>
          <w:rFonts w:ascii="Arial-BoldMT" w:hAnsi="Arial-BoldMT" w:cs="Arial-BoldMT" w:eastAsia="Arial-BoldMT"/>
          <w:b w:val="true"/>
          <w:sz w:val="20"/>
        </w:rPr>
        <w:t xml:space="preserve">20.  </w:t>
      </w:r>
      <w:r>
        <w:rPr>
          <w:rFonts w:ascii="Arial-BoldMT" w:hAnsi="Arial-BoldMT" w:cs="Arial-BoldMT" w:eastAsia="Arial-BoldMT"/>
          <w:sz w:val="20"/>
        </w:rPr>
        <w:t>Investigate the Relationship between Gender Inequality Perception and Social Well-being among Ilam's Women. Koosheshi Majid, Mirzai Mohammad, Mahmoudian Hossein, Almasi Masood (2019)., women's studies (Sociological &amp; Psychological), 17(3).</w:t>
        <w:br/>
        <w:br/>
      </w:r>
      <w:r>
        <w:rPr>
          <w:rFonts w:ascii="Arial-BoldMT" w:hAnsi="Arial-BoldMT" w:cs="Arial-BoldMT" w:eastAsia="Arial-BoldMT"/>
          <w:b w:val="true"/>
          <w:sz w:val="20"/>
        </w:rPr>
        <w:t xml:space="preserve">21.  </w:t>
      </w:r>
      <w:r>
        <w:rPr>
          <w:rFonts w:ascii="Arial-BoldMT" w:hAnsi="Arial-BoldMT" w:cs="Arial-BoldMT" w:eastAsia="Arial-BoldMT"/>
          <w:sz w:val="20"/>
        </w:rPr>
        <w:t>Cross-Sectional and age analysis of the impact of the early-mortality pattern on the lost income of the social security funds. Koosheshi Majid, Reyhan Reza (2019)., Poulation Studies, 4(1).</w:t>
        <w:br/>
        <w:br/>
      </w:r>
      <w:r>
        <w:rPr>
          <w:rFonts w:ascii="Arial-BoldMT" w:hAnsi="Arial-BoldMT" w:cs="Arial-BoldMT" w:eastAsia="Arial-BoldMT"/>
          <w:b w:val="true"/>
          <w:sz w:val="20"/>
        </w:rPr>
        <w:t xml:space="preserve">22.  </w:t>
      </w:r>
      <w:r>
        <w:rPr>
          <w:rFonts w:ascii="Arial-BoldMT" w:hAnsi="Arial-BoldMT" w:cs="Arial-BoldMT" w:eastAsia="Arial-BoldMT"/>
          <w:sz w:val="20"/>
        </w:rPr>
        <w:t>The role of age and causes of death changes in increasing life expectancy in Iran during last decade. Sasanipour Mohammad, Koosheshi Majid,  عباس عسکری ندوشن, Khosravi Ardeshir (2019)., Journal of Population Association of Iran, 12(24), 135-169.</w:t>
        <w:br/>
        <w:br/>
      </w:r>
      <w:r>
        <w:rPr>
          <w:rFonts w:ascii="Arial-BoldMT" w:hAnsi="Arial-BoldMT" w:cs="Arial-BoldMT" w:eastAsia="Arial-BoldMT"/>
          <w:b w:val="true"/>
          <w:sz w:val="20"/>
        </w:rPr>
        <w:t xml:space="preserve">23.  </w:t>
      </w:r>
      <w:r>
        <w:rPr>
          <w:rFonts w:ascii="Arial-BoldMT" w:hAnsi="Arial-BoldMT" w:cs="Arial-BoldMT" w:eastAsia="Arial-BoldMT"/>
          <w:sz w:val="20"/>
        </w:rPr>
        <w:t>Gender Gap in Mortality in Iran, 2006-2015.  عباس عسکری ندوشن, Sasanipour Mohammad, Koosheshi Majid, Khosravi Ardeshir (2018)., zanan, دوره 16(3), 438-415.</w:t>
        <w:br/>
        <w:br/>
      </w:r>
      <w:r>
        <w:rPr>
          <w:rFonts w:ascii="Arial-BoldMT" w:hAnsi="Arial-BoldMT" w:cs="Arial-BoldMT" w:eastAsia="Arial-BoldMT"/>
          <w:b w:val="true"/>
          <w:sz w:val="20"/>
        </w:rPr>
        <w:t xml:space="preserve">24.  </w:t>
      </w:r>
      <w:r>
        <w:rPr>
          <w:rFonts w:ascii="Arial-BoldMT" w:hAnsi="Arial-BoldMT" w:cs="Arial-BoldMT" w:eastAsia="Arial-BoldMT"/>
          <w:sz w:val="20"/>
        </w:rPr>
        <w:t>Determinants of intergenerational transfers between elderly parents and adult children in the city of Tehran. Koosheshi Majid, Hesari Ali (2018)., journal of socio culture cof development, 7(2), 91-117.</w:t>
        <w:br/>
        <w:br/>
      </w:r>
      <w:r>
        <w:rPr>
          <w:rFonts w:ascii="Arial-BoldMT" w:hAnsi="Arial-BoldMT" w:cs="Arial-BoldMT" w:eastAsia="Arial-BoldMT"/>
          <w:b w:val="true"/>
          <w:sz w:val="20"/>
        </w:rPr>
        <w:t xml:space="preserve">25.  </w:t>
      </w:r>
      <w:r>
        <w:rPr>
          <w:rFonts w:ascii="Arial-BoldMT" w:hAnsi="Arial-BoldMT" w:cs="Arial-BoldMT" w:eastAsia="Arial-BoldMT"/>
          <w:sz w:val="20"/>
        </w:rPr>
        <w:t>Ageing and inpatient hospital expenditures: A study of steepening. Alipour Vahid, Pourreza Abolghasem, Koosheshi Majid, Heydari Hassan, Emamgholipour Sefiddashti Sara, Rahimi Foroushani Abbas (2018)., Medical Journal of Islamic Republic of Iran, 32(1), 406-410.</w:t>
        <w:br/>
        <w:br/>
      </w:r>
      <w:r>
        <w:rPr>
          <w:rFonts w:ascii="Arial-BoldMT" w:hAnsi="Arial-BoldMT" w:cs="Arial-BoldMT" w:eastAsia="Arial-BoldMT"/>
          <w:b w:val="true"/>
          <w:sz w:val="20"/>
        </w:rPr>
        <w:t xml:space="preserve">26.  </w:t>
      </w:r>
      <w:r>
        <w:rPr>
          <w:rFonts w:ascii="Arial-BoldMT" w:hAnsi="Arial-BoldMT" w:cs="Arial-BoldMT" w:eastAsia="Arial-BoldMT"/>
          <w:sz w:val="20"/>
        </w:rPr>
        <w:t>Investigating the Adaptation of Age Pattern of Mortality in Iran with Model Life. Koosheshi Majid, Torkashvand Mohammad (2017)., Poulation Studies, 3(1), 63-39.</w:t>
        <w:br/>
        <w:br/>
      </w:r>
      <w:r>
        <w:rPr>
          <w:rFonts w:ascii="Arial-BoldMT" w:hAnsi="Arial-BoldMT" w:cs="Arial-BoldMT" w:eastAsia="Arial-BoldMT"/>
          <w:b w:val="true"/>
          <w:sz w:val="20"/>
        </w:rPr>
        <w:t xml:space="preserve">27.  </w:t>
      </w:r>
      <w:r>
        <w:rPr>
          <w:rFonts w:ascii="Arial-BoldMT" w:hAnsi="Arial-BoldMT" w:cs="Arial-BoldMT" w:eastAsia="Arial-BoldMT"/>
          <w:sz w:val="20"/>
        </w:rPr>
        <w:t>A Study on the Psychological Abuse against the Elderly Based On a Sample from the Elderly Visiting Cultural Center of Omid, Tehran. Koosheshi Majid, Valadvand Lila (2016)., Journal of Population Association of Iran, 9(18), 145-179.</w:t>
        <w:br/>
        <w:br/>
      </w:r>
      <w:r>
        <w:rPr>
          <w:rFonts w:ascii="Arial-BoldMT" w:hAnsi="Arial-BoldMT" w:cs="Arial-BoldMT" w:eastAsia="Arial-BoldMT"/>
          <w:b w:val="true"/>
          <w:sz w:val="20"/>
        </w:rPr>
        <w:t xml:space="preserve">28.  </w:t>
      </w:r>
      <w:r>
        <w:rPr>
          <w:rFonts w:ascii="Arial-BoldMT" w:hAnsi="Arial-BoldMT" w:cs="Arial-BoldMT" w:eastAsia="Arial-BoldMT"/>
          <w:sz w:val="20"/>
        </w:rPr>
        <w:t>Estimation of Child Mortality Rate Using Bras-Trussel Technique and Hypothetical Cohort Approach between two censuses in Iran. Koosheshi Majid, Torkashvand Mohammad (2016)., Poulation Studies, 1(1), 5-36.</w:t>
        <w:br/>
        <w:br/>
      </w:r>
      <w:r>
        <w:rPr>
          <w:rFonts w:ascii="Arial-BoldMT" w:hAnsi="Arial-BoldMT" w:cs="Arial-BoldMT" w:eastAsia="Arial-BoldMT"/>
          <w:b w:val="true"/>
          <w:sz w:val="20"/>
        </w:rPr>
        <w:t xml:space="preserve">29.  </w:t>
      </w:r>
      <w:r>
        <w:rPr>
          <w:rFonts w:ascii="Arial-BoldMT" w:hAnsi="Arial-BoldMT" w:cs="Arial-BoldMT" w:eastAsia="Arial-BoldMT"/>
          <w:sz w:val="20"/>
        </w:rPr>
        <w:t>Social Capital and Health Status among the Elderly in Mashhad. Koosheshi Majid, Mirzai Mohammad, پور رضا ابولقاسم, Mollanoori Hosna (2016)., Journal of Social Sciences-Ferdosi, 13(1), 109-129.</w:t>
        <w:br/>
        <w:br/>
      </w:r>
      <w:r>
        <w:rPr>
          <w:rFonts w:ascii="Arial-BoldMT" w:hAnsi="Arial-BoldMT" w:cs="Arial-BoldMT" w:eastAsia="Arial-BoldMT"/>
          <w:b w:val="true"/>
          <w:sz w:val="20"/>
        </w:rPr>
        <w:t xml:space="preserve">30.  </w:t>
      </w:r>
      <w:r>
        <w:rPr>
          <w:rFonts w:ascii="Arial-BoldMT" w:hAnsi="Arial-BoldMT" w:cs="Arial-BoldMT" w:eastAsia="Arial-BoldMT"/>
          <w:sz w:val="20"/>
        </w:rPr>
        <w:t>gheymatgozari. Kamijani Akbar, Mohammadi Shapour, Koosheshi Majid,  لیلی نیاکان (2014)., Insurance Journal, 29(4), 33-60.</w:t>
        <w:br/>
        <w:br/>
      </w:r>
      <w:r>
        <w:rPr>
          <w:rFonts w:ascii="Arial-BoldMT" w:hAnsi="Arial-BoldMT" w:cs="Arial-BoldMT" w:eastAsia="Arial-BoldMT"/>
          <w:b w:val="true"/>
          <w:sz w:val="20"/>
        </w:rPr>
        <w:t xml:space="preserve">31.  </w:t>
      </w:r>
      <w:r>
        <w:rPr>
          <w:rFonts w:ascii="Arial-BoldMT" w:hAnsi="Arial-BoldMT" w:cs="Arial-BoldMT" w:eastAsia="Arial-BoldMT"/>
          <w:sz w:val="20"/>
        </w:rPr>
        <w:t>Identification of the Impact of Major Causes of Death on Life Expectancy in Fars Using the Multiple Decrement Life Table Method. Koosheshi Majid, Khosravi Ardeshir, Sasanipour Mohammad, Asadi Sajad (2013)., Iranian Journal of Epidemiology, 9(4), 56-65.</w:t>
        <w:br/>
        <w:br/>
      </w:r>
      <w:r>
        <w:rPr>
          <w:rFonts w:ascii="Arial-BoldMT" w:hAnsi="Arial-BoldMT" w:cs="Arial-BoldMT" w:eastAsia="Arial-BoldMT"/>
          <w:b w:val="true"/>
          <w:sz w:val="20"/>
        </w:rPr>
        <w:t xml:space="preserve">32.  </w:t>
      </w:r>
      <w:r>
        <w:rPr>
          <w:rFonts w:ascii="Arial-BoldMT" w:hAnsi="Arial-BoldMT" w:cs="Arial-BoldMT" w:eastAsia="Arial-BoldMT"/>
          <w:sz w:val="20"/>
        </w:rPr>
        <w:t>Iran's Mortality Rates Using Lee-Carter Model: Estimation and Forecasting. Kamijani Akbar, Koosheshi Majid, Niakan Leili (2013)., Insurance Journal, 28(4), 1-25.</w:t>
        <w:br/>
        <w:br/>
      </w:r>
      <w:r>
        <w:rPr>
          <w:rFonts w:ascii="Arial-BoldMT" w:hAnsi="Arial-BoldMT" w:cs="Arial-BoldMT" w:eastAsia="Arial-BoldMT"/>
          <w:b w:val="true"/>
          <w:sz w:val="20"/>
        </w:rPr>
        <w:t xml:space="preserve">33.  </w:t>
      </w:r>
      <w:r>
        <w:rPr>
          <w:rFonts w:ascii="Arial-BoldMT" w:hAnsi="Arial-BoldMT" w:cs="Arial-BoldMT" w:eastAsia="Arial-BoldMT"/>
          <w:sz w:val="20"/>
        </w:rPr>
        <w:t>The Impact of Momentum of Mortality Changes on Age Structure and population Ageing in Iran. Koosheshi Majid, Aghaei Nazanin (2013)., Journal of Population Association of Iran, 6(12), 37-52.</w:t>
        <w:br/>
        <w:br/>
      </w:r>
      <w:r>
        <w:rPr>
          <w:rFonts w:ascii="Arial-BoldMT" w:hAnsi="Arial-BoldMT" w:cs="Arial-BoldMT" w:eastAsia="Arial-BoldMT"/>
          <w:b w:val="true"/>
          <w:sz w:val="20"/>
        </w:rPr>
        <w:t xml:space="preserve">34.  </w:t>
      </w:r>
      <w:r>
        <w:rPr>
          <w:rFonts w:ascii="Arial-BoldMT" w:hAnsi="Arial-BoldMT" w:cs="Arial-BoldMT" w:eastAsia="Arial-BoldMT"/>
          <w:sz w:val="20"/>
        </w:rPr>
        <w:t>Impact of Informal Social Support on Elders as a Social Problem in Social Security Fund and Oil Industry Fund in Iran. Koosheshi Majid, Saeidi Ali Asghar, Parvaei Haredasht Shiva (2013)., Iranian Journal Of Social Problems, 1(11), 1-20.</w:t>
        <w:br/>
        <w:br/>
      </w:r>
      <w:r>
        <w:rPr>
          <w:rFonts w:ascii="Arial-BoldMT" w:hAnsi="Arial-BoldMT" w:cs="Arial-BoldMT" w:eastAsia="Arial-BoldMT"/>
          <w:b w:val="true"/>
          <w:sz w:val="20"/>
        </w:rPr>
        <w:t xml:space="preserve">35.  </w:t>
      </w:r>
      <w:r>
        <w:rPr>
          <w:rFonts w:ascii="Arial-BoldMT" w:hAnsi="Arial-BoldMT" w:cs="Arial-BoldMT" w:eastAsia="Arial-BoldMT"/>
          <w:sz w:val="20"/>
        </w:rPr>
        <w:t>A Study on the Contribution of unintentional Accidents in Mortality in Iran in 2006, and their Demographic Cosequences. Koosheshi Majid, Sasanipour Mohammad (2013)., Journal of Population Association of Iran, 6(11), 85-113.</w:t>
        <w:br/>
        <w:br/>
      </w:r>
      <w:r>
        <w:rPr>
          <w:rFonts w:ascii="Arial-BoldMT" w:hAnsi="Arial-BoldMT" w:cs="Arial-BoldMT" w:eastAsia="Arial-BoldMT"/>
          <w:b w:val="true"/>
          <w:sz w:val="20"/>
        </w:rPr>
        <w:t xml:space="preserve">36.  </w:t>
      </w:r>
      <w:r>
        <w:rPr>
          <w:rFonts w:ascii="Arial-BoldMT" w:hAnsi="Arial-BoldMT" w:cs="Arial-BoldMT" w:eastAsia="Arial-BoldMT"/>
          <w:sz w:val="20"/>
        </w:rPr>
        <w:t>Demographic Analysis of the Marriage Status of Young Female in Iran. Koosheshi Majid, قربانی زهرا (2012)., women's studies sociological and psychological, 10(2), 109-134.</w:t>
        <w:br/>
        <w:br/>
      </w:r>
      <w:r>
        <w:rPr>
          <w:rFonts w:ascii="Arial-BoldMT" w:hAnsi="Arial-BoldMT" w:cs="Arial-BoldMT" w:eastAsia="Arial-BoldMT"/>
          <w:b w:val="true"/>
          <w:sz w:val="20"/>
        </w:rPr>
        <w:t xml:space="preserve">37.  </w:t>
      </w:r>
      <w:r>
        <w:rPr>
          <w:rFonts w:ascii="Arial-BoldMT" w:hAnsi="Arial-BoldMT" w:cs="Arial-BoldMT" w:eastAsia="Arial-BoldMT"/>
          <w:sz w:val="20"/>
        </w:rPr>
        <w:t>A Study of Delayed-Registered Birth and Death Influenced by the Socioeconomic factors in Mashhad in 2009. Momen Tayefeh Masoumeh, Koosheshi Majid (2012)., Population Journal, 1(79), 37-52.</w:t>
        <w:br/>
        <w:br/>
      </w:r>
      <w:r>
        <w:rPr>
          <w:rFonts w:ascii="Arial-BoldMT" w:hAnsi="Arial-BoldMT" w:cs="Arial-BoldMT" w:eastAsia="Arial-BoldMT"/>
          <w:b w:val="true"/>
          <w:sz w:val="20"/>
        </w:rPr>
        <w:t xml:space="preserve">38.  </w:t>
      </w:r>
      <w:r>
        <w:rPr>
          <w:rFonts w:ascii="Arial-BoldMT" w:hAnsi="Arial-BoldMT" w:cs="Arial-BoldMT" w:eastAsia="Arial-BoldMT"/>
          <w:sz w:val="20"/>
        </w:rPr>
        <w:t>Socio-economic and demographic factors affecting fertility of married women (15-49 years old) in Qom. Jamshidiha Gholamreza, Koosheshi Majid,  یوسف ایرانی (2011)., Islam &amp; Social Sciences, 1(5), 77-59.</w:t>
        <w:br/>
        <w:br/>
      </w:r>
      <w:r>
        <w:rPr>
          <w:rFonts w:ascii="Arial-BoldMT" w:hAnsi="Arial-BoldMT" w:cs="Arial-BoldMT" w:eastAsia="Arial-BoldMT"/>
          <w:b w:val="true"/>
          <w:sz w:val="20"/>
        </w:rPr>
        <w:t xml:space="preserve">39.  </w:t>
      </w:r>
      <w:r>
        <w:rPr>
          <w:rFonts w:ascii="Arial-BoldMT" w:hAnsi="Arial-BoldMT" w:cs="Arial-BoldMT" w:eastAsia="Arial-BoldMT"/>
          <w:sz w:val="20"/>
        </w:rPr>
        <w:t>The Determinants of Co-residency among the Elderly (in the city of Kermanshah). Koosheshi Majid,  محترم قبادی (2011)., Iranian Journal Of Social Problems, 1(2), 51-27.</w:t>
        <w:br/>
        <w:br/>
      </w:r>
      <w:r>
        <w:rPr>
          <w:rFonts w:ascii="Arial-BoldMT" w:hAnsi="Arial-BoldMT" w:cs="Arial-BoldMT" w:eastAsia="Arial-BoldMT"/>
          <w:b w:val="true"/>
          <w:sz w:val="20"/>
        </w:rPr>
        <w:t xml:space="preserve">40.  </w:t>
      </w:r>
      <w:r>
        <w:rPr>
          <w:rFonts w:ascii="Arial-BoldMT" w:hAnsi="Arial-BoldMT" w:cs="Arial-BoldMT" w:eastAsia="Arial-BoldMT"/>
          <w:sz w:val="20"/>
        </w:rPr>
        <w:t>Demographic Behaviors and Social Support Networks among the Tehrani's Elderly. Koosheshi Majid (2009)., Journal of Population Association of Iran, 4(8), 172-142.</w:t>
        <w:br/>
        <w:br/>
      </w:r>
      <w:r>
        <w:rPr>
          <w:rFonts w:ascii="Arial-BoldMT" w:hAnsi="Arial-BoldMT" w:cs="Arial-BoldMT" w:eastAsia="Arial-BoldMT"/>
          <w:b w:val="true"/>
          <w:sz w:val="20"/>
        </w:rPr>
        <w:t xml:space="preserve">41.  </w:t>
      </w:r>
      <w:r>
        <w:rPr>
          <w:rFonts w:ascii="Arial-BoldMT" w:hAnsi="Arial-BoldMT" w:cs="Arial-BoldMT" w:eastAsia="Arial-BoldMT"/>
          <w:sz w:val="20"/>
        </w:rPr>
        <w:t>Gender Inequalities in Family Life of the Elderly in Tehran (Statement of a Cultural Problem). Koosheshi Majid,  محمد میرزایی, Ghazi Tabatabaei Mahmoud (2008)., Quarterly Journal of Cultural Studies and Communication, 4(8), 21-44.</w:t>
        <w:br/>
        <w:br/>
      </w:r>
      <w:r>
        <w:rPr>
          <w:rFonts w:ascii="Arial-BoldMT" w:hAnsi="Arial-BoldMT" w:cs="Arial-BoldMT" w:eastAsia="Arial-BoldMT"/>
          <w:b w:val="true"/>
          <w:sz w:val="20"/>
        </w:rPr>
        <w:t xml:space="preserve">42.  </w:t>
      </w:r>
      <w:r>
        <w:rPr>
          <w:rFonts w:ascii="Arial-BoldMT" w:hAnsi="Arial-BoldMT" w:cs="Arial-BoldMT" w:eastAsia="Arial-BoldMT"/>
          <w:sz w:val="20"/>
        </w:rPr>
        <w:t>The Age Structure Dynamics and the Momentum of Population Growth in Iran. Koosheshi Majid (2008)., Journal of Population Association of Iran, 1(5), 102-81.</w:t>
        <w:br/>
        <w:br/>
      </w:r>
      <w:r>
        <w:rPr>
          <w:rFonts w:ascii="Arial-BoldMT" w:hAnsi="Arial-BoldMT" w:cs="Arial-BoldMT" w:eastAsia="Arial-BoldMT"/>
          <w:b w:val="true"/>
          <w:sz w:val="20"/>
        </w:rPr>
        <w:t xml:space="preserve">43.  </w:t>
      </w:r>
      <w:r>
        <w:rPr>
          <w:rFonts w:ascii="Arial-BoldMT" w:hAnsi="Arial-BoldMT" w:cs="Arial-BoldMT" w:eastAsia="Arial-BoldMT"/>
          <w:sz w:val="20"/>
        </w:rPr>
        <w:t>‏The biased Singulate Mean Age at Marriage in Estimating Mean Age at First Marriage. Koosheshi Majid (2007)., Journal of Population Association of Iran, 1(2), 135-111.</w:t>
        <w:br/>
        <w:br/>
      </w:r>
      <w:r>
        <w:rPr>
          <w:rFonts w:ascii="Arial-BoldMT" w:hAnsi="Arial-BoldMT" w:cs="Arial-BoldMT" w:eastAsia="Arial-BoldMT"/>
          <w:b w:val="true"/>
          <w:sz w:val="20"/>
        </w:rPr>
        <w:t xml:space="preserve">44.  </w:t>
      </w:r>
      <w:r>
        <w:rPr>
          <w:rFonts w:ascii="Arial-BoldMT" w:hAnsi="Arial-BoldMT" w:cs="Arial-BoldMT" w:eastAsia="Arial-BoldMT"/>
          <w:sz w:val="20"/>
        </w:rPr>
        <w:t>. Koosheshi Majid (2005).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Population Ageing and the Generational Economy. Koosheshi Majid, Niakan Leili (2019).</w:t>
        <w:br/>
        <w:br/>
      </w:r>
      <w:r>
        <w:rPr>
          <w:rFonts w:ascii="Arial-BoldMT" w:hAnsi="Arial-BoldMT" w:cs="Arial-BoldMT" w:eastAsia="Arial-BoldMT"/>
          <w:b w:val="true"/>
          <w:sz w:val="20"/>
        </w:rPr>
        <w:t xml:space="preserve">2.  </w:t>
      </w:r>
      <w:r>
        <w:rPr>
          <w:rFonts w:ascii="Arial-BoldMT" w:hAnsi="Arial-BoldMT" w:cs="Arial-BoldMT" w:eastAsia="Arial-BoldMT"/>
          <w:sz w:val="20"/>
        </w:rPr>
        <w:t>Ageing and Gender Disparities in Contemporary Iran. Koosheshi Majid, Alaedini Pooya (2016).</w:t>
        <w:br/>
        <w:br/>
      </w:r>
      <w:r>
        <w:rPr>
          <w:rFonts w:ascii="Arial-BoldMT" w:hAnsi="Arial-BoldMT" w:cs="Arial-BoldMT" w:eastAsia="Arial-BoldMT"/>
          <w:b w:val="true"/>
          <w:sz w:val="20"/>
        </w:rPr>
        <w:t xml:space="preserve">3.  </w:t>
      </w:r>
      <w:r>
        <w:rPr>
          <w:rFonts w:ascii="Arial-BoldMT" w:hAnsi="Arial-BoldMT" w:cs="Arial-BoldMT" w:eastAsia="Arial-BoldMT"/>
          <w:sz w:val="20"/>
        </w:rPr>
        <w:t>Emerging Issues of Health and mortality in the Asian and Pacific Region. Koosheshi Majid,  M Naghavi (2005).</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Social Model for Earthquake Risk Management. نوری ثانی علی, Koosheshi Majid, Alaedini Pooya, Ravadrad Azam (2018)., One Year After Kermanshah Earthquake Experiences and Policies, 20-21 November,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The impact of Mortality on Pension Funds' Revenues by Causes of Death in Iran: in case of Social Security Fund (using multiple life table method). Koosheshi Majid, Reyhan Reza (2018)., The 4th Asian Population Association (APA) Conference, 11-14 July, Shanghai, China.</w:t>
        <w:br/>
        <w:br/>
      </w:r>
      <w:r>
        <w:rPr>
          <w:rFonts w:ascii="Arial-BoldMT" w:hAnsi="Arial-BoldMT" w:cs="Arial-BoldMT" w:eastAsia="Arial-BoldMT"/>
          <w:b w:val="true"/>
          <w:sz w:val="20"/>
        </w:rPr>
        <w:t xml:space="preserve">3.  </w:t>
      </w:r>
      <w:r>
        <w:rPr>
          <w:rFonts w:ascii="Arial-BoldMT" w:hAnsi="Arial-BoldMT" w:cs="Arial-BoldMT" w:eastAsia="Arial-BoldMT"/>
          <w:sz w:val="20"/>
        </w:rPr>
        <w:t>Global Age Watch Index as an Assessment Tool of Policy-makings for the Elderly: Lessons from Iran. Koosheshi Majid, Zaidi Asghar (2018)., International Conference on 'Social Policy in the Islamic World', 12-13 May, Tehran, IRAN.</w:t>
        <w:br/>
        <w:br/>
      </w:r>
      <w:r>
        <w:rPr>
          <w:rFonts w:ascii="Arial-BoldMT" w:hAnsi="Arial-BoldMT" w:cs="Arial-BoldMT" w:eastAsia="Arial-BoldMT"/>
          <w:b w:val="true"/>
          <w:sz w:val="20"/>
        </w:rPr>
        <w:t xml:space="preserve">4.  </w:t>
      </w:r>
      <w:r>
        <w:rPr>
          <w:rFonts w:ascii="Arial-BoldMT" w:hAnsi="Arial-BoldMT" w:cs="Arial-BoldMT" w:eastAsia="Arial-BoldMT"/>
          <w:sz w:val="20"/>
        </w:rPr>
        <w:t>Social Consequences of Population ageing and Future Chalenges in Iran. Koosheshi Majid (2013)., National Conference on Population and Strategies, 12-13 March, Tehran, Iran.</w:t>
        <w:br/>
        <w:br/>
      </w:r>
      <w:r>
        <w:rPr>
          <w:rFonts w:ascii="Arial-BoldMT" w:hAnsi="Arial-BoldMT" w:cs="Arial-BoldMT" w:eastAsia="Arial-BoldMT"/>
          <w:b w:val="true"/>
          <w:sz w:val="20"/>
        </w:rPr>
        <w:t xml:space="preserve">5.  </w:t>
      </w:r>
      <w:r>
        <w:rPr>
          <w:rFonts w:ascii="Arial-BoldMT" w:hAnsi="Arial-BoldMT" w:cs="Arial-BoldMT" w:eastAsia="Arial-BoldMT"/>
          <w:sz w:val="20"/>
        </w:rPr>
        <w:t>The impact of momentum of mortality change on age structure and population ageing in Iran. Koosheshi Majid, Aghaei Nazanin (2012)., Changes in population age structure and its consequences in Iran, 7-8 November,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Demographic Processes and informal social support systems of the elderly in Tehran. Koosheshi Majid (2012)., Asian Population Association 2nd conference, 26-29 August, Bangkok, Thailand.</w:t>
        <w:br/>
        <w:br/>
      </w:r>
      <w:r>
        <w:rPr>
          <w:rFonts w:ascii="Arial-BoldMT" w:hAnsi="Arial-BoldMT" w:cs="Arial-BoldMT" w:eastAsia="Arial-BoldMT"/>
          <w:b w:val="true"/>
          <w:sz w:val="20"/>
        </w:rPr>
        <w:t xml:space="preserve">7.  </w:t>
      </w:r>
      <w:r>
        <w:rPr>
          <w:rFonts w:ascii="Arial-BoldMT" w:hAnsi="Arial-BoldMT" w:cs="Arial-BoldMT" w:eastAsia="Arial-BoldMT"/>
          <w:sz w:val="20"/>
        </w:rPr>
        <w:t>A comparative analysis of mothers employment impact on physical health of children under 5 in Malayer in 2011. Koosheshi Majid, پور رضا ابولقاسم, فراهانی میثم (2012)., Asian Population Association 2nd conference, 26-29 August, Bangkok, Thailand.</w:t>
        <w:br/>
        <w:br/>
      </w:r>
      <w:r>
        <w:rPr>
          <w:rFonts w:ascii="Arial-BoldMT" w:hAnsi="Arial-BoldMT" w:cs="Arial-BoldMT" w:eastAsia="Arial-BoldMT"/>
          <w:b w:val="true"/>
          <w:sz w:val="20"/>
        </w:rPr>
        <w:t xml:space="preserve">8.  </w:t>
      </w:r>
      <w:r>
        <w:rPr>
          <w:rFonts w:ascii="Arial-BoldMT" w:hAnsi="Arial-BoldMT" w:cs="Arial-BoldMT" w:eastAsia="Arial-BoldMT"/>
          <w:sz w:val="20"/>
        </w:rPr>
        <w:t>Fertility decline and increasing women's labor force participation in Iran. Koosheshi Majid, Mahmoudian Hossein (2010)., First Asian Population Association Conference, 16-20 November, New Delhi, India.</w:t>
        <w:br/>
        <w:br/>
      </w:r>
      <w:r>
        <w:rPr>
          <w:rFonts w:ascii="Arial-BoldMT" w:hAnsi="Arial-BoldMT" w:cs="Arial-BoldMT" w:eastAsia="Arial-BoldMT"/>
          <w:b w:val="true"/>
          <w:sz w:val="20"/>
        </w:rPr>
        <w:t xml:space="preserve">9.  </w:t>
      </w:r>
      <w:r>
        <w:rPr>
          <w:rFonts w:ascii="Arial-BoldMT" w:hAnsi="Arial-BoldMT" w:cs="Arial-BoldMT" w:eastAsia="Arial-BoldMT"/>
          <w:sz w:val="20"/>
        </w:rPr>
        <w:t>Familial support and psychological aspects of the health of the health of the elderly in Iran. Ghazi Tabatabaei Mahmoud, Koosheshi Majid, jamshidi marjan (2010)., APA, 16-20 November, New Delhi, India.</w:t>
        <w:br/>
        <w:br/>
      </w:r>
      <w:r>
        <w:rPr>
          <w:rFonts w:ascii="Arial-BoldMT" w:hAnsi="Arial-BoldMT" w:cs="Arial-BoldMT" w:eastAsia="Arial-BoldMT"/>
          <w:b w:val="true"/>
          <w:sz w:val="20"/>
        </w:rPr>
        <w:t xml:space="preserve">10.  </w:t>
      </w:r>
      <w:r>
        <w:rPr>
          <w:rFonts w:ascii="Arial-BoldMT" w:hAnsi="Arial-BoldMT" w:cs="Arial-BoldMT" w:eastAsia="Arial-BoldMT"/>
          <w:sz w:val="20"/>
        </w:rPr>
        <w:t>Examinig interdiciplinary model to improve satisfaction of IKH consumers. Abdollahyan Hamid, Koosheshi Majid (2006)., international conference on marketing, 4-5 September,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Needs to census data to estimate demographic indicators with emphasis on fertility and mortality. Koosheshi Majid (2005)., A survey on sources of demographic data with emphasise on census: approaches and challenges, 20-21 December,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Youth migratory flows in Tehran province. Koosheshi Majid (2004)., Population problem in Iran (with emphasis on youth), 13-14 May, Shiraz, Iran.</w:t>
        <w:br/>
        <w:br/>
      </w:r>
      <w:r>
        <w:rPr>
          <w:rFonts w:ascii="Arial-BoldMT" w:hAnsi="Arial-BoldMT" w:cs="Arial-BoldMT" w:eastAsia="Arial-BoldMT"/>
          <w:b w:val="true"/>
          <w:sz w:val="20"/>
        </w:rPr>
        <w:t xml:space="preserve">13.  </w:t>
      </w:r>
      <w:r>
        <w:rPr>
          <w:rFonts w:ascii="Arial-BoldMT" w:hAnsi="Arial-BoldMT" w:cs="Arial-BoldMT" w:eastAsia="Arial-BoldMT"/>
          <w:sz w:val="20"/>
        </w:rPr>
        <w:t>Cohort Replacement: A demographic Analysis of Factors Involved and a Sociological Approach to the outcomes. Koosheshi Majid (2001)., Canadian Sociology and Anthropology Association, 27-30 May, Quebec , Canada.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Demography Applications</w:t>
        <w:br/>
        <w:br/>
      </w:r>
      <w:r>
        <w:rPr>
          <w:rFonts w:ascii="Arial-BoldMT" w:hAnsi="Arial-BoldMT" w:cs="Arial-BoldMT" w:eastAsia="Arial-BoldMT"/>
          <w:b w:val="true"/>
          <w:sz w:val="20"/>
        </w:rPr>
        <w:t>Trends and determinantsof mortality</w:t>
        <w:br/>
        <w:br/>
      </w:r>
      <w:r>
        <w:rPr>
          <w:rFonts w:ascii="Arial-BoldMT" w:hAnsi="Arial-BoldMT" w:cs="Arial-BoldMT" w:eastAsia="Arial-BoldMT"/>
          <w:b w:val="true"/>
          <w:sz w:val="20"/>
        </w:rPr>
        <w:t>Demography Applications</w:t>
        <w:br/>
        <w:br/>
      </w:r>
      <w:r>
        <w:rPr>
          <w:rFonts w:ascii="Arial-BoldMT" w:hAnsi="Arial-BoldMT" w:cs="Arial-BoldMT" w:eastAsia="Arial-BoldMT"/>
          <w:b w:val="true"/>
          <w:sz w:val="20"/>
        </w:rPr>
        <w:t>Demography of Aging</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Research Method</w:t>
        <w:br/>
        <w:br/>
      </w:r>
      <w:r>
        <w:rPr>
          <w:rFonts w:ascii="Arial-BoldMT" w:hAnsi="Arial-BoldMT" w:cs="Arial-BoldMT" w:eastAsia="Arial-BoldMT"/>
          <w:b w:val="true"/>
          <w:sz w:val="20"/>
        </w:rPr>
        <w:t>Demography Applications</w:t>
        <w:br/>
        <w:br/>
      </w:r>
      <w:r>
        <w:rPr>
          <w:rFonts w:ascii="Arial-BoldMT" w:hAnsi="Arial-BoldMT" w:cs="Arial-BoldMT" w:eastAsia="Arial-BoldMT"/>
          <w:b w:val="true"/>
          <w:sz w:val="20"/>
        </w:rPr>
        <w:t>Indirect techniques of demographic estimation</w:t>
        <w:br/>
        <w:br/>
      </w:r>
      <w:r>
        <w:rPr>
          <w:rFonts w:ascii="Arial-BoldMT" w:hAnsi="Arial-BoldMT" w:cs="Arial-BoldMT" w:eastAsia="Arial-BoldMT"/>
          <w:b w:val="true"/>
          <w:sz w:val="20"/>
        </w:rPr>
        <w:t>Trends and determinantsof mortality</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Demography Applications</w:t>
        <w:br/>
        <w:br/>
      </w:r>
      <w:r>
        <w:rPr>
          <w:rFonts w:ascii="Arial-BoldMT" w:hAnsi="Arial-BoldMT" w:cs="Arial-BoldMT" w:eastAsia="Arial-BoldMT"/>
          <w:b w:val="true"/>
          <w:sz w:val="20"/>
        </w:rPr>
        <w:t>Demography of Aging</w:t>
        <w:br/>
        <w:br/>
      </w:r>
      <w:r>
        <w:rPr>
          <w:rFonts w:ascii="Arial-BoldMT" w:hAnsi="Arial-BoldMT" w:cs="Arial-BoldMT" w:eastAsia="Arial-BoldMT"/>
          <w:b w:val="true"/>
          <w:sz w:val="20"/>
        </w:rPr>
        <w:t>Trends and determinantsof mortality</w:t>
        <w:br/>
        <w:br/>
      </w:r>
      <w:r>
        <w:rPr>
          <w:rFonts w:ascii="Arial-BoldMT" w:hAnsi="Arial-BoldMT" w:cs="Arial-BoldMT" w:eastAsia="Arial-BoldMT"/>
          <w:b w:val="true"/>
          <w:sz w:val="20"/>
        </w:rPr>
        <w:t>Demography Applications</w:t>
        <w:br/>
        <w:br/>
      </w:r>
      <w:r>
        <w:rPr>
          <w:rFonts w:ascii="Arial-BoldMT" w:hAnsi="Arial-BoldMT" w:cs="Arial-BoldMT" w:eastAsia="Arial-BoldMT"/>
          <w:b w:val="true"/>
          <w:sz w:val="20"/>
        </w:rPr>
        <w:t>Indirect techniques of demographic estimation</w:t>
        <w:br/>
        <w:br/>
      </w:r>
      <w:r>
        <w:rPr>
          <w:rFonts w:ascii="Arial-BoldMT" w:hAnsi="Arial-BoldMT" w:cs="Arial-BoldMT" w:eastAsia="Arial-BoldMT"/>
          <w:b w:val="true"/>
          <w:sz w:val="20"/>
        </w:rPr>
        <w:t>Demographic Softwares</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Statistics in the Social Sciences</w:t>
        <w:br/>
        <w:br/>
      </w:r>
      <w:r>
        <w:rPr>
          <w:rFonts w:ascii="Arial-BoldMT" w:hAnsi="Arial-BoldMT" w:cs="Arial-BoldMT" w:eastAsia="Arial-BoldMT"/>
          <w:b w:val="true"/>
          <w:sz w:val="20"/>
        </w:rPr>
        <w:t>Trends and determinantsof mortality</w:t>
        <w:br/>
        <w:br/>
      </w:r>
      <w:r>
        <w:rPr>
          <w:rFonts w:ascii="Arial-BoldMT" w:hAnsi="Arial-BoldMT" w:cs="Arial-BoldMT" w:eastAsia="Arial-BoldMT"/>
          <w:b w:val="true"/>
          <w:sz w:val="20"/>
        </w:rPr>
        <w:t>Mortality</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Demographic Softwares</w:t>
        <w:br/>
        <w:br/>
      </w:r>
      <w:r>
        <w:rPr>
          <w:rFonts w:ascii="Arial-BoldMT" w:hAnsi="Arial-BoldMT" w:cs="Arial-BoldMT" w:eastAsia="Arial-BoldMT"/>
          <w:b w:val="true"/>
          <w:sz w:val="20"/>
        </w:rPr>
        <w:t>Mortality</w:t>
        <w:br/>
        <w:br/>
      </w:r>
      <w:r>
        <w:rPr>
          <w:rFonts w:ascii="Arial-BoldMT" w:hAnsi="Arial-BoldMT" w:cs="Arial-BoldMT" w:eastAsia="Arial-BoldMT"/>
          <w:b w:val="true"/>
          <w:sz w:val="20"/>
        </w:rPr>
        <w:t>Preliminary Statistics</w:t>
        <w:br/>
        <w:br/>
      </w:r>
      <w:r>
        <w:rPr>
          <w:rFonts w:ascii="Arial-BoldMT" w:hAnsi="Arial-BoldMT" w:cs="Arial-BoldMT" w:eastAsia="Arial-BoldMT"/>
          <w:b w:val="true"/>
          <w:sz w:val="20"/>
        </w:rPr>
        <w:t>Demography Applications</w:t>
        <w:br/>
        <w:br/>
      </w:r>
      <w:r>
        <w:rPr>
          <w:rFonts w:ascii="Arial-BoldMT" w:hAnsi="Arial-BoldMT" w:cs="Arial-BoldMT" w:eastAsia="Arial-BoldMT"/>
          <w:b w:val="true"/>
          <w:sz w:val="20"/>
        </w:rPr>
        <w:t>Indirect Methods of Demoghraphic Estimations</w:t>
        <w:br/>
        <w:br/>
      </w:r>
      <w:r>
        <w:rPr>
          <w:rFonts w:ascii="Arial-BoldMT" w:hAnsi="Arial-BoldMT" w:cs="Arial-BoldMT" w:eastAsia="Arial-BoldMT"/>
          <w:b w:val="true"/>
          <w:sz w:val="20"/>
        </w:rPr>
        <w:t>Demographic Softwares</w:t>
        <w:br/>
        <w:br/>
      </w:r>
      <w:r>
        <w:rPr>
          <w:rFonts w:ascii="Arial-BoldMT" w:hAnsi="Arial-BoldMT" w:cs="Arial-BoldMT" w:eastAsia="Arial-BoldMT"/>
          <w:b w:val="true"/>
          <w:sz w:val="20"/>
        </w:rPr>
        <w:t>Demography Applications</w:t>
        <w:br/>
        <w:br/>
      </w:r>
      <w:r>
        <w:rPr>
          <w:rFonts w:ascii="Arial-BoldMT" w:hAnsi="Arial-BoldMT" w:cs="Arial-BoldMT" w:eastAsia="Arial-BoldMT"/>
          <w:b w:val="true"/>
          <w:sz w:val="20"/>
        </w:rPr>
        <w:t>Mortality</w:t>
        <w:br/>
        <w:br/>
      </w:r>
      <w:r>
        <w:rPr>
          <w:rFonts w:ascii="Arial-BoldMT" w:hAnsi="Arial-BoldMT" w:cs="Arial-BoldMT" w:eastAsia="Arial-BoldMT"/>
          <w:b w:val="true"/>
          <w:sz w:val="20"/>
        </w:rPr>
        <w:t>Demography Applications</w:t>
        <w:br/>
        <w:br/>
      </w:r>
      <w:r>
        <w:rPr>
          <w:rFonts w:ascii="Arial-BoldMT" w:hAnsi="Arial-BoldMT" w:cs="Arial-BoldMT" w:eastAsia="Arial-BoldMT"/>
          <w:b w:val="true"/>
          <w:sz w:val="20"/>
        </w:rPr>
        <w:t>Demography of Aging</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Demographic Softwares</w:t>
        <w:br/>
        <w:br/>
      </w:r>
      <w:r>
        <w:rPr>
          <w:rFonts w:ascii="Arial-BoldMT" w:hAnsi="Arial-BoldMT" w:cs="Arial-BoldMT" w:eastAsia="Arial-BoldMT"/>
          <w:b w:val="true"/>
          <w:sz w:val="20"/>
        </w:rPr>
        <w:t>Demography Applications</w:t>
        <w:br/>
        <w:br/>
      </w:r>
      <w:r>
        <w:rPr>
          <w:rFonts w:ascii="Arial-BoldMT" w:hAnsi="Arial-BoldMT" w:cs="Arial-BoldMT" w:eastAsia="Arial-BoldMT"/>
          <w:b w:val="true"/>
          <w:sz w:val="20"/>
        </w:rPr>
        <w:t>Demography of Aging</w:t>
        <w:br/>
        <w:br/>
      </w:r>
      <w:r>
        <w:rPr>
          <w:rFonts w:ascii="Arial-BoldMT" w:hAnsi="Arial-BoldMT" w:cs="Arial-BoldMT" w:eastAsia="Arial-BoldMT"/>
          <w:b w:val="true"/>
          <w:sz w:val="20"/>
        </w:rPr>
        <w:t>Preliminary Statistics</w:t>
        <w:br/>
        <w:br/>
      </w:r>
      <w:r>
        <w:rPr>
          <w:rFonts w:ascii="Arial-BoldMT" w:hAnsi="Arial-BoldMT" w:cs="Arial-BoldMT" w:eastAsia="Arial-BoldMT"/>
          <w:b w:val="true"/>
          <w:sz w:val="20"/>
        </w:rPr>
        <w:t>Advanced Research Method</w:t>
        <w:br/>
        <w:br/>
      </w:r>
      <w:r>
        <w:rPr>
          <w:rFonts w:ascii="Arial-BoldMT" w:hAnsi="Arial-BoldMT" w:cs="Arial-BoldMT" w:eastAsia="Arial-BoldMT"/>
          <w:b w:val="true"/>
          <w:sz w:val="20"/>
        </w:rPr>
        <w:t>Advanced Research Techniques</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Demographic Softwares</w:t>
        <w:br/>
        <w:br/>
      </w:r>
      <w:r>
        <w:rPr>
          <w:rFonts w:ascii="Arial-BoldMT" w:hAnsi="Arial-BoldMT" w:cs="Arial-BoldMT" w:eastAsia="Arial-BoldMT"/>
          <w:b w:val="true"/>
          <w:sz w:val="20"/>
        </w:rPr>
        <w:t>Preliminary Statistics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Majid Koosheshi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